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0" w:name="do"/>
      <w:r>
        <w:rPr>
          <w:rFonts w:ascii="Verdana" w:eastAsia="Times New Roman" w:hAnsi="Verdana" w:cs="Times New Roman"/>
          <w:b/>
          <w:bCs/>
          <w:noProof/>
          <w:color w:val="333399"/>
          <w:lang w:val="en-US"/>
        </w:rPr>
        <w:drawing>
          <wp:inline distT="0" distB="0" distL="0" distR="0">
            <wp:extent cx="95250" cy="95250"/>
            <wp:effectExtent l="19050" t="0" r="0" b="0"/>
            <wp:docPr id="1" name="do|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0"/>
      <w:proofErr w:type="gramStart"/>
      <w:r w:rsidRPr="009E550A">
        <w:rPr>
          <w:rFonts w:ascii="Verdana" w:eastAsia="Times New Roman" w:hAnsi="Verdana" w:cs="Times New Roman"/>
          <w:b/>
          <w:bCs/>
          <w:sz w:val="26"/>
          <w:lang w:val="en-US"/>
        </w:rPr>
        <w:t>ORDONANŢA nr.</w:t>
      </w:r>
      <w:proofErr w:type="gramEnd"/>
      <w:r w:rsidRPr="009E550A">
        <w:rPr>
          <w:rFonts w:ascii="Verdana" w:eastAsia="Times New Roman" w:hAnsi="Verdana" w:cs="Times New Roman"/>
          <w:b/>
          <w:bCs/>
          <w:sz w:val="26"/>
          <w:lang w:val="en-US"/>
        </w:rPr>
        <w:t xml:space="preserve"> 20 din 18 august 2010 privind stabilirea unor măsuri pentru aplicarea unitară a legislaţiei Uniunii Europene care armonizează condiţiile de comercializare a produselor</w:t>
      </w:r>
      <w:r w:rsidRPr="009E550A">
        <w:rPr>
          <w:rFonts w:ascii="Verdana" w:eastAsia="Times New Roman" w:hAnsi="Verdana" w:cs="Times New Roman"/>
          <w:lang w:val="en-US"/>
        </w:rPr>
        <w:br/>
      </w:r>
      <w:r w:rsidRPr="009E550A">
        <w:rPr>
          <w:rFonts w:ascii="Verdana" w:eastAsia="Times New Roman" w:hAnsi="Verdana" w:cs="Times New Roman"/>
          <w:sz w:val="15"/>
          <w:szCs w:val="15"/>
          <w:lang w:val="en-US"/>
        </w:rPr>
        <w:t xml:space="preserve">Forma sintetică la data 05-Mar-2020. Acest act a fost creat utilizand tehnologia SintAct®-Acte Sintetice. </w:t>
      </w:r>
      <w:proofErr w:type="gramStart"/>
      <w:r w:rsidRPr="009E550A">
        <w:rPr>
          <w:rFonts w:ascii="Verdana" w:eastAsia="Times New Roman" w:hAnsi="Verdana" w:cs="Times New Roman"/>
          <w:sz w:val="15"/>
          <w:szCs w:val="15"/>
          <w:lang w:val="en-US"/>
        </w:rPr>
        <w:t>SintAct® şi tehnologia Acte Sintetice sunt mărci inregistrate ale Wolters Kluwer.</w:t>
      </w:r>
      <w:proofErr w:type="gramEnd"/>
    </w:p>
    <w:p w:rsidR="009E550A" w:rsidRPr="009E550A" w:rsidRDefault="009E550A" w:rsidP="009E550A">
      <w:pPr>
        <w:shd w:val="clear" w:color="auto" w:fill="FFFFFF"/>
        <w:spacing w:after="0" w:line="240" w:lineRule="auto"/>
        <w:jc w:val="both"/>
        <w:rPr>
          <w:rFonts w:ascii="Verdana" w:eastAsia="Times New Roman" w:hAnsi="Verdana" w:cs="Times New Roman"/>
          <w:i/>
          <w:iCs/>
          <w:color w:val="6666FF"/>
          <w:sz w:val="18"/>
          <w:szCs w:val="18"/>
          <w:lang w:val="en-US"/>
        </w:rPr>
      </w:pPr>
      <w:r>
        <w:rPr>
          <w:rFonts w:ascii="Verdana" w:eastAsia="Times New Roman" w:hAnsi="Verdana" w:cs="Times New Roman"/>
          <w:i/>
          <w:iCs/>
          <w:noProof/>
          <w:color w:val="6666FF"/>
          <w:sz w:val="18"/>
          <w:szCs w:val="18"/>
          <w:lang w:val="en-US"/>
        </w:rPr>
        <w:drawing>
          <wp:inline distT="0" distB="0" distL="0" distR="0">
            <wp:extent cx="87630" cy="87630"/>
            <wp:effectExtent l="19050" t="0" r="0" b="0"/>
            <wp:docPr id="2" name="169376_0001" descr="C:\Documents and Settings\ardeleana\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376_0001" descr="C:\Documents and Settings\ardeleana\sintact 4.0\cache\Legislatie\l.gif"/>
                    <pic:cNvPicPr>
                      <a:picLocks noChangeAspect="1" noChangeArrowheads="1"/>
                    </pic:cNvPicPr>
                  </pic:nvPicPr>
                  <pic:blipFill>
                    <a:blip r:embed="rId6" cstate="print"/>
                    <a:srcRect/>
                    <a:stretch>
                      <a:fillRect/>
                    </a:stretch>
                  </pic:blipFill>
                  <pic:spPr bwMode="auto">
                    <a:xfrm>
                      <a:off x="0" y="0"/>
                      <a:ext cx="87630" cy="87630"/>
                    </a:xfrm>
                    <a:prstGeom prst="rect">
                      <a:avLst/>
                    </a:prstGeom>
                    <a:noFill/>
                    <a:ln w="9525">
                      <a:noFill/>
                      <a:miter lim="800000"/>
                      <a:headEnd/>
                      <a:tailEnd/>
                    </a:ln>
                  </pic:spPr>
                </pic:pic>
              </a:graphicData>
            </a:graphic>
          </wp:inline>
        </w:drawing>
      </w:r>
      <w:r w:rsidRPr="009E550A">
        <w:rPr>
          <w:rFonts w:ascii="Verdana" w:eastAsia="Times New Roman" w:hAnsi="Verdana" w:cs="Times New Roman"/>
          <w:i/>
          <w:iCs/>
          <w:color w:val="6666FF"/>
          <w:sz w:val="18"/>
          <w:szCs w:val="18"/>
          <w:lang w:val="en-US"/>
        </w:rPr>
        <w:t>(</w:t>
      </w:r>
      <w:proofErr w:type="gramStart"/>
      <w:r w:rsidRPr="009E550A">
        <w:rPr>
          <w:rFonts w:ascii="Verdana" w:eastAsia="Times New Roman" w:hAnsi="Verdana" w:cs="Times New Roman"/>
          <w:i/>
          <w:iCs/>
          <w:color w:val="6666FF"/>
          <w:sz w:val="18"/>
          <w:szCs w:val="18"/>
          <w:lang w:val="en-US"/>
        </w:rPr>
        <w:t>la</w:t>
      </w:r>
      <w:proofErr w:type="gramEnd"/>
      <w:r w:rsidRPr="009E550A">
        <w:rPr>
          <w:rFonts w:ascii="Verdana" w:eastAsia="Times New Roman" w:hAnsi="Verdana" w:cs="Times New Roman"/>
          <w:i/>
          <w:iCs/>
          <w:color w:val="6666FF"/>
          <w:sz w:val="18"/>
          <w:szCs w:val="18"/>
          <w:lang w:val="en-US"/>
        </w:rPr>
        <w:t xml:space="preserve"> data 23-Mar-2015 actul a fost aprobat de </w:t>
      </w:r>
      <w:hyperlink r:id="rId7" w:anchor="do" w:history="1">
        <w:r w:rsidRPr="009E550A">
          <w:rPr>
            <w:rFonts w:ascii="Verdana" w:eastAsia="Times New Roman" w:hAnsi="Verdana" w:cs="Times New Roman"/>
            <w:b/>
            <w:bCs/>
            <w:i/>
            <w:iCs/>
            <w:color w:val="333399"/>
            <w:sz w:val="18"/>
            <w:u w:val="single"/>
            <w:lang w:val="en-US"/>
          </w:rPr>
          <w:t>Legea 50/2015</w:t>
        </w:r>
      </w:hyperlink>
      <w:r w:rsidRPr="009E550A">
        <w:rPr>
          <w:rFonts w:ascii="Verdana" w:eastAsia="Times New Roman" w:hAnsi="Verdana" w:cs="Times New Roman"/>
          <w:i/>
          <w:iCs/>
          <w:color w:val="6666FF"/>
          <w:sz w:val="18"/>
          <w:szCs w:val="18"/>
          <w:lang w:val="en-US"/>
        </w:rPr>
        <w:t xml:space="preserve"> )</w:t>
      </w:r>
    </w:p>
    <w:p w:rsidR="009E550A" w:rsidRDefault="009E550A" w:rsidP="009E550A">
      <w:pPr>
        <w:shd w:val="clear" w:color="auto" w:fill="FFFFFF"/>
        <w:spacing w:after="0" w:line="240" w:lineRule="auto"/>
        <w:jc w:val="both"/>
        <w:rPr>
          <w:rFonts w:ascii="Verdana" w:eastAsia="Times New Roman" w:hAnsi="Verdana" w:cs="Times New Roman"/>
          <w:lang w:val="en-US"/>
        </w:rPr>
      </w:pPr>
      <w:bookmarkStart w:id="1" w:name="do|pa1"/>
      <w:bookmarkEnd w:id="1"/>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proofErr w:type="gramStart"/>
      <w:r w:rsidRPr="009E550A">
        <w:rPr>
          <w:rFonts w:ascii="Verdana" w:eastAsia="Times New Roman" w:hAnsi="Verdana" w:cs="Times New Roman"/>
          <w:lang w:val="en-US"/>
        </w:rPr>
        <w:t>În temeiul art.</w:t>
      </w:r>
      <w:proofErr w:type="gramEnd"/>
      <w:r w:rsidRPr="009E550A">
        <w:rPr>
          <w:rFonts w:ascii="Verdana" w:eastAsia="Times New Roman" w:hAnsi="Verdana" w:cs="Times New Roman"/>
          <w:lang w:val="en-US"/>
        </w:rPr>
        <w:t xml:space="preserve"> 108 din Constituţia României, republicată, şi al art. 1 pct. I.9 din Legea nr. </w:t>
      </w:r>
      <w:hyperlink r:id="rId8" w:history="1">
        <w:r w:rsidRPr="009E550A">
          <w:rPr>
            <w:rFonts w:ascii="Verdana" w:eastAsia="Times New Roman" w:hAnsi="Verdana" w:cs="Times New Roman"/>
            <w:b/>
            <w:bCs/>
            <w:color w:val="333399"/>
            <w:u w:val="single"/>
            <w:lang w:val="en-US"/>
          </w:rPr>
          <w:t>138/2010</w:t>
        </w:r>
      </w:hyperlink>
      <w:r w:rsidRPr="009E550A">
        <w:rPr>
          <w:rFonts w:ascii="Verdana" w:eastAsia="Times New Roman" w:hAnsi="Verdana" w:cs="Times New Roman"/>
          <w:lang w:val="en-US"/>
        </w:rPr>
        <w:t xml:space="preserve"> privind abilitarea Guvernului de a emite ordonanţe,</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2" w:name="do|pa2"/>
      <w:bookmarkEnd w:id="2"/>
      <w:proofErr w:type="gramStart"/>
      <w:r w:rsidRPr="009E550A">
        <w:rPr>
          <w:rFonts w:ascii="Verdana" w:eastAsia="Times New Roman" w:hAnsi="Verdana" w:cs="Times New Roman"/>
          <w:b/>
          <w:bCs/>
          <w:lang w:val="en-US"/>
        </w:rPr>
        <w:t>Guvernul României</w:t>
      </w:r>
      <w:r w:rsidRPr="009E550A">
        <w:rPr>
          <w:rFonts w:ascii="Verdana" w:eastAsia="Times New Roman" w:hAnsi="Verdana" w:cs="Times New Roman"/>
          <w:lang w:val="en-US"/>
        </w:rPr>
        <w:t xml:space="preserve"> adoptă prezenta ordonanţă.</w:t>
      </w:r>
      <w:proofErr w:type="gramEnd"/>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3" w:name="do|caI"/>
      <w:r>
        <w:rPr>
          <w:rFonts w:ascii="Verdana" w:eastAsia="Times New Roman" w:hAnsi="Verdana" w:cs="Times New Roman"/>
          <w:b/>
          <w:bCs/>
          <w:noProof/>
          <w:color w:val="333399"/>
          <w:lang w:val="en-US"/>
        </w:rPr>
        <w:drawing>
          <wp:inline distT="0" distB="0" distL="0" distR="0">
            <wp:extent cx="95250" cy="95250"/>
            <wp:effectExtent l="19050" t="0" r="0" b="0"/>
            <wp:docPr id="3" name="do|caI|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
      <w:r w:rsidRPr="009E550A">
        <w:rPr>
          <w:rFonts w:ascii="Verdana" w:eastAsia="Times New Roman" w:hAnsi="Verdana" w:cs="Times New Roman"/>
          <w:b/>
          <w:bCs/>
          <w:color w:val="005F00"/>
          <w:sz w:val="24"/>
          <w:lang w:val="en-US"/>
        </w:rPr>
        <w:t>CAPITOLUL I:</w:t>
      </w:r>
      <w:r w:rsidRPr="009E550A">
        <w:rPr>
          <w:rFonts w:ascii="Verdana" w:eastAsia="Times New Roman" w:hAnsi="Verdana" w:cs="Times New Roman"/>
          <w:lang w:val="en-US"/>
        </w:rPr>
        <w:t xml:space="preserve"> </w:t>
      </w:r>
      <w:r w:rsidRPr="009E550A">
        <w:rPr>
          <w:rFonts w:ascii="Verdana" w:eastAsia="Times New Roman" w:hAnsi="Verdana" w:cs="Times New Roman"/>
          <w:b/>
          <w:bCs/>
          <w:sz w:val="24"/>
          <w:lang w:val="en-US"/>
        </w:rPr>
        <w:t>Dispoziţii generale</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4" w:name="do|caI|ar1"/>
      <w:r>
        <w:rPr>
          <w:rFonts w:ascii="Verdana" w:eastAsia="Times New Roman" w:hAnsi="Verdana" w:cs="Times New Roman"/>
          <w:b/>
          <w:bCs/>
          <w:noProof/>
          <w:color w:val="333399"/>
          <w:lang w:val="en-US"/>
        </w:rPr>
        <w:drawing>
          <wp:inline distT="0" distB="0" distL="0" distR="0">
            <wp:extent cx="95250" cy="95250"/>
            <wp:effectExtent l="19050" t="0" r="0" b="0"/>
            <wp:docPr id="4" name="do|caI|ar1|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
      <w:r w:rsidRPr="009E550A">
        <w:rPr>
          <w:rFonts w:ascii="Verdana" w:eastAsia="Times New Roman" w:hAnsi="Verdana" w:cs="Times New Roman"/>
          <w:b/>
          <w:bCs/>
          <w:color w:val="0000AF"/>
          <w:lang w:val="en-US"/>
        </w:rPr>
        <w:t>Art. 1</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5" w:name="do|caI|ar1|pa1"/>
      <w:bookmarkEnd w:id="5"/>
      <w:r w:rsidRPr="009E550A">
        <w:rPr>
          <w:rFonts w:ascii="Verdana" w:eastAsia="Times New Roman" w:hAnsi="Verdana" w:cs="Times New Roman"/>
          <w:lang w:val="en-US"/>
        </w:rPr>
        <w:t>Prezenta ordonanţă stabileşte unele măsuri pentru aplicarea unitară a legislaţiei Uniunii Europene care armonizează condiţiile de comercializare a produselor, în legătură cu evaluarea conformităţii produselor şi supravegherea pieţei.</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6" w:name="do|caI|ar2"/>
      <w:r>
        <w:rPr>
          <w:rFonts w:ascii="Verdana" w:eastAsia="Times New Roman" w:hAnsi="Verdana" w:cs="Times New Roman"/>
          <w:b/>
          <w:bCs/>
          <w:noProof/>
          <w:color w:val="333399"/>
          <w:lang w:val="en-US"/>
        </w:rPr>
        <w:drawing>
          <wp:inline distT="0" distB="0" distL="0" distR="0">
            <wp:extent cx="95250" cy="95250"/>
            <wp:effectExtent l="19050" t="0" r="0" b="0"/>
            <wp:docPr id="5" name="do|caI|ar2|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6"/>
      <w:r w:rsidRPr="009E550A">
        <w:rPr>
          <w:rFonts w:ascii="Verdana" w:eastAsia="Times New Roman" w:hAnsi="Verdana" w:cs="Times New Roman"/>
          <w:b/>
          <w:bCs/>
          <w:color w:val="0000AF"/>
          <w:lang w:val="en-US"/>
        </w:rPr>
        <w:t>Art. 2</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7" w:name="do|caI|ar2|al1"/>
      <w:r>
        <w:rPr>
          <w:rFonts w:ascii="Verdana" w:eastAsia="Times New Roman" w:hAnsi="Verdana" w:cs="Times New Roman"/>
          <w:b/>
          <w:bCs/>
          <w:noProof/>
          <w:color w:val="333399"/>
          <w:lang w:val="en-US"/>
        </w:rPr>
        <w:drawing>
          <wp:inline distT="0" distB="0" distL="0" distR="0">
            <wp:extent cx="95250" cy="95250"/>
            <wp:effectExtent l="19050" t="0" r="0" b="0"/>
            <wp:docPr id="6" name="do|caI|ar2|al1|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al1|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7"/>
      <w:r w:rsidRPr="009E550A">
        <w:rPr>
          <w:rFonts w:ascii="Verdana" w:eastAsia="Times New Roman" w:hAnsi="Verdana" w:cs="Times New Roman"/>
          <w:b/>
          <w:bCs/>
          <w:color w:val="008F00"/>
          <w:lang w:val="en-US"/>
        </w:rPr>
        <w:t>(1)</w:t>
      </w:r>
      <w:r w:rsidRPr="009E550A">
        <w:rPr>
          <w:rFonts w:ascii="Verdana" w:eastAsia="Times New Roman" w:hAnsi="Verdana" w:cs="Times New Roman"/>
          <w:lang w:val="en-US"/>
        </w:rPr>
        <w:t xml:space="preserve">În înţelesul prezentei ordonanţe, termenii şi expresiile de mai </w:t>
      </w:r>
      <w:proofErr w:type="gramStart"/>
      <w:r w:rsidRPr="009E550A">
        <w:rPr>
          <w:rFonts w:ascii="Verdana" w:eastAsia="Times New Roman" w:hAnsi="Verdana" w:cs="Times New Roman"/>
          <w:lang w:val="en-US"/>
        </w:rPr>
        <w:t>jos</w:t>
      </w:r>
      <w:proofErr w:type="gramEnd"/>
      <w:r w:rsidRPr="009E550A">
        <w:rPr>
          <w:rFonts w:ascii="Verdana" w:eastAsia="Times New Roman" w:hAnsi="Verdana" w:cs="Times New Roman"/>
          <w:lang w:val="en-US"/>
        </w:rPr>
        <w:t xml:space="preserve"> au următoarele semnificaţii:</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8" w:name="do|caI|ar2|al1|lia"/>
      <w:bookmarkEnd w:id="8"/>
      <w:proofErr w:type="gramStart"/>
      <w:r w:rsidRPr="009E550A">
        <w:rPr>
          <w:rFonts w:ascii="Verdana" w:eastAsia="Times New Roman" w:hAnsi="Verdana" w:cs="Times New Roman"/>
          <w:b/>
          <w:bCs/>
          <w:color w:val="8F0000"/>
          <w:lang w:val="en-US"/>
        </w:rPr>
        <w:t>a)</w:t>
      </w:r>
      <w:proofErr w:type="gramEnd"/>
      <w:r w:rsidRPr="009E550A">
        <w:rPr>
          <w:rFonts w:ascii="Verdana" w:eastAsia="Times New Roman" w:hAnsi="Verdana" w:cs="Times New Roman"/>
          <w:lang w:val="en-US"/>
        </w:rPr>
        <w:t>autoritate competentă - organ al administraţiei publice centrale, responsabil pentru asigurarea măsurilor necesare aplicării legislaţiei Uniunii Europene de armonizare din domeniul său de competenţă;</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9" w:name="do|caI|ar2|al1|lib"/>
      <w:bookmarkEnd w:id="9"/>
      <w:proofErr w:type="gramStart"/>
      <w:r w:rsidRPr="009E550A">
        <w:rPr>
          <w:rFonts w:ascii="Verdana" w:eastAsia="Times New Roman" w:hAnsi="Verdana" w:cs="Times New Roman"/>
          <w:b/>
          <w:bCs/>
          <w:color w:val="8F0000"/>
          <w:lang w:val="en-US"/>
        </w:rPr>
        <w:t>b)</w:t>
      </w:r>
      <w:r w:rsidRPr="009E550A">
        <w:rPr>
          <w:rFonts w:ascii="Verdana" w:eastAsia="Times New Roman" w:hAnsi="Verdana" w:cs="Times New Roman"/>
          <w:lang w:val="en-US"/>
        </w:rPr>
        <w:t>cod</w:t>
      </w:r>
      <w:proofErr w:type="gramEnd"/>
      <w:r w:rsidRPr="009E550A">
        <w:rPr>
          <w:rFonts w:ascii="Verdana" w:eastAsia="Times New Roman" w:hAnsi="Verdana" w:cs="Times New Roman"/>
          <w:lang w:val="en-US"/>
        </w:rPr>
        <w:t xml:space="preserve"> de bună practică - documentul care recomandă practici sau proceduri pentru proiectarea, fabricarea, instalarea, întreţinerea sau utilizarea echipamentelor, structurilor sau produselor;</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10" w:name="do|caI|ar2|al1|lic:2"/>
      <w:bookmarkStart w:id="11" w:name="do|caI|ar2|al1|lic"/>
      <w:bookmarkEnd w:id="10"/>
      <w:bookmarkEnd w:id="11"/>
      <w:proofErr w:type="gramStart"/>
      <w:r w:rsidRPr="009E550A">
        <w:rPr>
          <w:rFonts w:ascii="Verdana" w:eastAsia="Times New Roman" w:hAnsi="Verdana" w:cs="Times New Roman"/>
          <w:b/>
          <w:bCs/>
          <w:color w:val="8F0000"/>
          <w:lang w:val="en-US"/>
        </w:rPr>
        <w:t>c)</w:t>
      </w:r>
      <w:r w:rsidRPr="009E550A">
        <w:rPr>
          <w:rFonts w:ascii="Verdana" w:eastAsia="Times New Roman" w:hAnsi="Verdana" w:cs="Times New Roman"/>
          <w:lang w:val="en-US"/>
        </w:rPr>
        <w:t>infrastructura</w:t>
      </w:r>
      <w:proofErr w:type="gramEnd"/>
      <w:r w:rsidRPr="009E550A">
        <w:rPr>
          <w:rFonts w:ascii="Verdana" w:eastAsia="Times New Roman" w:hAnsi="Verdana" w:cs="Times New Roman"/>
          <w:lang w:val="en-US"/>
        </w:rPr>
        <w:t xml:space="preserve"> calităţii - infrastructura ce priveşte domeniile metrologiei, standardizării, acreditării si evaluării conformităţii, inclusiv certificarea;</w:t>
      </w:r>
      <w:r w:rsidRPr="009E550A">
        <w:rPr>
          <w:rFonts w:ascii="Verdana" w:eastAsia="Times New Roman" w:hAnsi="Verdana" w:cs="Times New Roman"/>
          <w:shd w:val="clear" w:color="auto" w:fill="D3D3D3"/>
          <w:lang w:val="en-US"/>
        </w:rPr>
        <w:br/>
      </w:r>
      <w:r>
        <w:rPr>
          <w:rFonts w:ascii="Verdana" w:eastAsia="Times New Roman" w:hAnsi="Verdana" w:cs="Times New Roman"/>
          <w:i/>
          <w:iCs/>
          <w:noProof/>
          <w:color w:val="6666FF"/>
          <w:sz w:val="18"/>
          <w:szCs w:val="18"/>
          <w:shd w:val="clear" w:color="auto" w:fill="D3D3D3"/>
          <w:lang w:val="en-US"/>
        </w:rPr>
        <w:drawing>
          <wp:inline distT="0" distB="0" distL="0" distR="0">
            <wp:extent cx="87630" cy="87630"/>
            <wp:effectExtent l="19050" t="0" r="0" b="0"/>
            <wp:docPr id="7" name="145731_0001" descr="C:\Documents and Settings\ardeleana\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731_0001" descr="C:\Documents and Settings\ardeleana\sintact 4.0\cache\Legislatie\l.gif"/>
                    <pic:cNvPicPr>
                      <a:picLocks noChangeAspect="1" noChangeArrowheads="1"/>
                    </pic:cNvPicPr>
                  </pic:nvPicPr>
                  <pic:blipFill>
                    <a:blip r:embed="rId6" cstate="print"/>
                    <a:srcRect/>
                    <a:stretch>
                      <a:fillRect/>
                    </a:stretch>
                  </pic:blipFill>
                  <pic:spPr bwMode="auto">
                    <a:xfrm>
                      <a:off x="0" y="0"/>
                      <a:ext cx="87630" cy="87630"/>
                    </a:xfrm>
                    <a:prstGeom prst="rect">
                      <a:avLst/>
                    </a:prstGeom>
                    <a:noFill/>
                    <a:ln w="9525">
                      <a:noFill/>
                      <a:miter lim="800000"/>
                      <a:headEnd/>
                      <a:tailEnd/>
                    </a:ln>
                  </pic:spPr>
                </pic:pic>
              </a:graphicData>
            </a:graphic>
          </wp:inline>
        </w:drawing>
      </w:r>
      <w:r w:rsidRPr="009E550A">
        <w:rPr>
          <w:rFonts w:ascii="Verdana" w:eastAsia="Times New Roman" w:hAnsi="Verdana" w:cs="Times New Roman"/>
          <w:i/>
          <w:iCs/>
          <w:color w:val="6666FF"/>
          <w:sz w:val="18"/>
          <w:lang w:val="en-US"/>
        </w:rPr>
        <w:t xml:space="preserve">(la data 03-Feb-2012 Art. 2, alin. (1), litera C. din capitolul I modificat de Art. </w:t>
      </w:r>
      <w:proofErr w:type="gramStart"/>
      <w:r w:rsidRPr="009E550A">
        <w:rPr>
          <w:rFonts w:ascii="Verdana" w:eastAsia="Times New Roman" w:hAnsi="Verdana" w:cs="Times New Roman"/>
          <w:i/>
          <w:iCs/>
          <w:color w:val="6666FF"/>
          <w:sz w:val="18"/>
          <w:lang w:val="en-US"/>
        </w:rPr>
        <w:t>I, punctul 1.</w:t>
      </w:r>
      <w:proofErr w:type="gramEnd"/>
      <w:r w:rsidRPr="009E550A">
        <w:rPr>
          <w:rFonts w:ascii="Verdana" w:eastAsia="Times New Roman" w:hAnsi="Verdana" w:cs="Times New Roman"/>
          <w:i/>
          <w:iCs/>
          <w:color w:val="6666FF"/>
          <w:sz w:val="18"/>
          <w:lang w:val="en-US"/>
        </w:rPr>
        <w:t xml:space="preserve"> </w:t>
      </w:r>
      <w:proofErr w:type="gramStart"/>
      <w:r w:rsidRPr="009E550A">
        <w:rPr>
          <w:rFonts w:ascii="Verdana" w:eastAsia="Times New Roman" w:hAnsi="Verdana" w:cs="Times New Roman"/>
          <w:i/>
          <w:iCs/>
          <w:color w:val="6666FF"/>
          <w:sz w:val="18"/>
          <w:lang w:val="en-US"/>
        </w:rPr>
        <w:t>din</w:t>
      </w:r>
      <w:proofErr w:type="gramEnd"/>
      <w:r w:rsidRPr="009E550A">
        <w:rPr>
          <w:rFonts w:ascii="Verdana" w:eastAsia="Times New Roman" w:hAnsi="Verdana" w:cs="Times New Roman"/>
          <w:i/>
          <w:iCs/>
          <w:color w:val="6666FF"/>
          <w:sz w:val="18"/>
          <w:lang w:val="en-US"/>
        </w:rPr>
        <w:t xml:space="preserve"> </w:t>
      </w:r>
      <w:hyperlink r:id="rId9" w:anchor="do|ari|pt1" w:history="1">
        <w:r w:rsidRPr="009E550A">
          <w:rPr>
            <w:rFonts w:ascii="Verdana" w:eastAsia="Times New Roman" w:hAnsi="Verdana" w:cs="Times New Roman"/>
            <w:b/>
            <w:bCs/>
            <w:i/>
            <w:iCs/>
            <w:color w:val="333399"/>
            <w:sz w:val="18"/>
            <w:u w:val="single"/>
            <w:lang w:val="en-US"/>
          </w:rPr>
          <w:t>Ordonanta 8/2012</w:t>
        </w:r>
      </w:hyperlink>
      <w:r w:rsidRPr="009E550A">
        <w:rPr>
          <w:rFonts w:ascii="Verdana" w:eastAsia="Times New Roman" w:hAnsi="Verdana" w:cs="Times New Roman"/>
          <w:i/>
          <w:iCs/>
          <w:color w:val="6666FF"/>
          <w:sz w:val="18"/>
          <w:lang w:val="en-US"/>
        </w:rPr>
        <w:t xml:space="preserve"> )</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12" w:name="do|caI|ar2|al1|lid"/>
      <w:bookmarkEnd w:id="12"/>
      <w:proofErr w:type="gramStart"/>
      <w:r w:rsidRPr="009E550A">
        <w:rPr>
          <w:rFonts w:ascii="Verdana" w:eastAsia="Times New Roman" w:hAnsi="Verdana" w:cs="Times New Roman"/>
          <w:b/>
          <w:bCs/>
          <w:color w:val="8F0000"/>
          <w:lang w:val="en-US"/>
        </w:rPr>
        <w:t>d)</w:t>
      </w:r>
      <w:proofErr w:type="gramEnd"/>
      <w:r w:rsidRPr="009E550A">
        <w:rPr>
          <w:rFonts w:ascii="Verdana" w:eastAsia="Times New Roman" w:hAnsi="Verdana" w:cs="Times New Roman"/>
          <w:lang w:val="en-US"/>
        </w:rPr>
        <w:t>legislaţia Uniunii Europene de armonizare - orice legislaţie a Uniunii Europene care armonizează condiţiile de comercializare a produselor;</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13" w:name="do|caI|ar2|al1|lie"/>
      <w:bookmarkEnd w:id="13"/>
      <w:r w:rsidRPr="009E550A">
        <w:rPr>
          <w:rFonts w:ascii="Verdana" w:eastAsia="Times New Roman" w:hAnsi="Verdana" w:cs="Times New Roman"/>
          <w:b/>
          <w:bCs/>
          <w:color w:val="8F0000"/>
          <w:lang w:val="en-US"/>
        </w:rPr>
        <w:t>e)</w:t>
      </w:r>
      <w:r w:rsidRPr="009E550A">
        <w:rPr>
          <w:rFonts w:ascii="Verdana" w:eastAsia="Times New Roman" w:hAnsi="Verdana" w:cs="Times New Roman"/>
          <w:lang w:val="en-US"/>
        </w:rPr>
        <w:t>notificare - procedura prin care o autoritate competentă informează Comisia Europeană şi celelalte state membre ale Uniunii Europene cu privire la organismul de evaluare a conformităţii aflat sub jurisdicţia română, desemnat pentru a îndeplini, ca parte terţă, sarcini specifice în legătură cu evaluarea conformităţii, în aplicarea prevederilor legislaţiei Uniunii Europene de armonizare.</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14" w:name="do|caI|ar2|al2:4"/>
      <w:bookmarkStart w:id="15" w:name="do|caI|ar2|al2"/>
      <w:bookmarkEnd w:id="14"/>
      <w:bookmarkEnd w:id="15"/>
      <w:r w:rsidRPr="009E550A">
        <w:rPr>
          <w:rFonts w:ascii="Verdana" w:eastAsia="Times New Roman" w:hAnsi="Verdana" w:cs="Times New Roman"/>
          <w:b/>
          <w:bCs/>
          <w:color w:val="008F00"/>
          <w:lang w:val="en-US"/>
        </w:rPr>
        <w:t xml:space="preserve"> (2)</w:t>
      </w:r>
      <w:r w:rsidRPr="009E550A">
        <w:rPr>
          <w:rFonts w:ascii="Verdana" w:eastAsia="Times New Roman" w:hAnsi="Verdana" w:cs="Times New Roman"/>
          <w:lang w:val="en-US"/>
        </w:rPr>
        <w:t xml:space="preserve">Termenii «acreditare», «specificaţie tehnică» şi «standard armonizat», precum şi expresiile «autoritate de supraveghere a pieţei», «evaluare a conformităţii», «organism naţional de acreditare», «organism de evaluare a conformităţii» şi «supraveghere a pieţei» au semnificaţiile stabilite de Regulamentul (CE) nr. </w:t>
      </w:r>
      <w:hyperlink r:id="rId10" w:history="1">
        <w:r w:rsidRPr="009E550A">
          <w:rPr>
            <w:rFonts w:ascii="Verdana" w:eastAsia="Times New Roman" w:hAnsi="Verdana" w:cs="Times New Roman"/>
            <w:b/>
            <w:bCs/>
            <w:color w:val="333399"/>
            <w:u w:val="single"/>
            <w:lang w:val="en-US"/>
          </w:rPr>
          <w:t>765/2008</w:t>
        </w:r>
      </w:hyperlink>
      <w:r w:rsidRPr="009E550A">
        <w:rPr>
          <w:rFonts w:ascii="Verdana" w:eastAsia="Times New Roman" w:hAnsi="Verdana" w:cs="Times New Roman"/>
          <w:lang w:val="en-US"/>
        </w:rPr>
        <w:t xml:space="preserve"> al Parlamentului European şi al Consiliului din 9 iulie 2008 de stabilire a cerinţelor de acreditare şi de supraveghere a pieţei în ceea ce priveşte comercializarea produselor şi de abrogare a Regulamentului (CEE) nr. </w:t>
      </w:r>
      <w:hyperlink r:id="rId11" w:history="1">
        <w:proofErr w:type="gramStart"/>
        <w:r w:rsidRPr="009E550A">
          <w:rPr>
            <w:rFonts w:ascii="Verdana" w:eastAsia="Times New Roman" w:hAnsi="Verdana" w:cs="Times New Roman"/>
            <w:b/>
            <w:bCs/>
            <w:color w:val="333399"/>
            <w:u w:val="single"/>
            <w:lang w:val="en-US"/>
          </w:rPr>
          <w:t>339/93</w:t>
        </w:r>
      </w:hyperlink>
      <w:r w:rsidRPr="009E550A">
        <w:rPr>
          <w:rFonts w:ascii="Verdana" w:eastAsia="Times New Roman" w:hAnsi="Verdana" w:cs="Times New Roman"/>
          <w:lang w:val="en-US"/>
        </w:rPr>
        <w:t>.</w:t>
      </w:r>
      <w:proofErr w:type="gramEnd"/>
      <w:r w:rsidRPr="009E550A">
        <w:rPr>
          <w:rFonts w:ascii="Verdana" w:eastAsia="Times New Roman" w:hAnsi="Verdana" w:cs="Times New Roman"/>
          <w:shd w:val="clear" w:color="auto" w:fill="D3D3D3"/>
          <w:lang w:val="en-US"/>
        </w:rPr>
        <w:br/>
      </w:r>
      <w:r>
        <w:rPr>
          <w:rFonts w:ascii="Verdana" w:eastAsia="Times New Roman" w:hAnsi="Verdana" w:cs="Times New Roman"/>
          <w:i/>
          <w:iCs/>
          <w:noProof/>
          <w:color w:val="6666FF"/>
          <w:sz w:val="18"/>
          <w:szCs w:val="18"/>
          <w:shd w:val="clear" w:color="auto" w:fill="D3D3D3"/>
          <w:lang w:val="en-US"/>
        </w:rPr>
        <w:drawing>
          <wp:inline distT="0" distB="0" distL="0" distR="0">
            <wp:extent cx="87630" cy="87630"/>
            <wp:effectExtent l="19050" t="0" r="0" b="0"/>
            <wp:docPr id="8" name="169376_0002" descr="C:\Documents and Settings\ardeleana\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376_0002" descr="C:\Documents and Settings\ardeleana\sintact 4.0\cache\Legislatie\l.gif"/>
                    <pic:cNvPicPr>
                      <a:picLocks noChangeAspect="1" noChangeArrowheads="1"/>
                    </pic:cNvPicPr>
                  </pic:nvPicPr>
                  <pic:blipFill>
                    <a:blip r:embed="rId6" cstate="print"/>
                    <a:srcRect/>
                    <a:stretch>
                      <a:fillRect/>
                    </a:stretch>
                  </pic:blipFill>
                  <pic:spPr bwMode="auto">
                    <a:xfrm>
                      <a:off x="0" y="0"/>
                      <a:ext cx="87630" cy="87630"/>
                    </a:xfrm>
                    <a:prstGeom prst="rect">
                      <a:avLst/>
                    </a:prstGeom>
                    <a:noFill/>
                    <a:ln w="9525">
                      <a:noFill/>
                      <a:miter lim="800000"/>
                      <a:headEnd/>
                      <a:tailEnd/>
                    </a:ln>
                  </pic:spPr>
                </pic:pic>
              </a:graphicData>
            </a:graphic>
          </wp:inline>
        </w:drawing>
      </w:r>
      <w:r w:rsidRPr="009E550A">
        <w:rPr>
          <w:rFonts w:ascii="Verdana" w:eastAsia="Times New Roman" w:hAnsi="Verdana" w:cs="Times New Roman"/>
          <w:i/>
          <w:iCs/>
          <w:color w:val="6666FF"/>
          <w:sz w:val="18"/>
          <w:lang w:val="en-US"/>
        </w:rPr>
        <w:t>(</w:t>
      </w:r>
      <w:proofErr w:type="gramStart"/>
      <w:r w:rsidRPr="009E550A">
        <w:rPr>
          <w:rFonts w:ascii="Verdana" w:eastAsia="Times New Roman" w:hAnsi="Verdana" w:cs="Times New Roman"/>
          <w:i/>
          <w:iCs/>
          <w:color w:val="6666FF"/>
          <w:sz w:val="18"/>
          <w:lang w:val="en-US"/>
        </w:rPr>
        <w:t>la</w:t>
      </w:r>
      <w:proofErr w:type="gramEnd"/>
      <w:r w:rsidRPr="009E550A">
        <w:rPr>
          <w:rFonts w:ascii="Verdana" w:eastAsia="Times New Roman" w:hAnsi="Verdana" w:cs="Times New Roman"/>
          <w:i/>
          <w:iCs/>
          <w:color w:val="6666FF"/>
          <w:sz w:val="18"/>
          <w:lang w:val="en-US"/>
        </w:rPr>
        <w:t xml:space="preserve"> data 23-Mar-2015 Art. 2, alin. (2) </w:t>
      </w:r>
      <w:proofErr w:type="gramStart"/>
      <w:r w:rsidRPr="009E550A">
        <w:rPr>
          <w:rFonts w:ascii="Verdana" w:eastAsia="Times New Roman" w:hAnsi="Verdana" w:cs="Times New Roman"/>
          <w:i/>
          <w:iCs/>
          <w:color w:val="6666FF"/>
          <w:sz w:val="18"/>
          <w:lang w:val="en-US"/>
        </w:rPr>
        <w:t>din</w:t>
      </w:r>
      <w:proofErr w:type="gramEnd"/>
      <w:r w:rsidRPr="009E550A">
        <w:rPr>
          <w:rFonts w:ascii="Verdana" w:eastAsia="Times New Roman" w:hAnsi="Verdana" w:cs="Times New Roman"/>
          <w:i/>
          <w:iCs/>
          <w:color w:val="6666FF"/>
          <w:sz w:val="18"/>
          <w:lang w:val="en-US"/>
        </w:rPr>
        <w:t xml:space="preserve"> capitolul I modificat de Art. </w:t>
      </w:r>
      <w:proofErr w:type="gramStart"/>
      <w:r w:rsidRPr="009E550A">
        <w:rPr>
          <w:rFonts w:ascii="Verdana" w:eastAsia="Times New Roman" w:hAnsi="Verdana" w:cs="Times New Roman"/>
          <w:i/>
          <w:iCs/>
          <w:color w:val="6666FF"/>
          <w:sz w:val="18"/>
          <w:lang w:val="en-US"/>
        </w:rPr>
        <w:t>1, punctul 1.</w:t>
      </w:r>
      <w:proofErr w:type="gramEnd"/>
      <w:r w:rsidRPr="009E550A">
        <w:rPr>
          <w:rFonts w:ascii="Verdana" w:eastAsia="Times New Roman" w:hAnsi="Verdana" w:cs="Times New Roman"/>
          <w:i/>
          <w:iCs/>
          <w:color w:val="6666FF"/>
          <w:sz w:val="18"/>
          <w:lang w:val="en-US"/>
        </w:rPr>
        <w:t xml:space="preserve"> </w:t>
      </w:r>
      <w:proofErr w:type="gramStart"/>
      <w:r w:rsidRPr="009E550A">
        <w:rPr>
          <w:rFonts w:ascii="Verdana" w:eastAsia="Times New Roman" w:hAnsi="Verdana" w:cs="Times New Roman"/>
          <w:i/>
          <w:iCs/>
          <w:color w:val="6666FF"/>
          <w:sz w:val="18"/>
          <w:lang w:val="en-US"/>
        </w:rPr>
        <w:t>din</w:t>
      </w:r>
      <w:proofErr w:type="gramEnd"/>
      <w:r w:rsidRPr="009E550A">
        <w:rPr>
          <w:rFonts w:ascii="Verdana" w:eastAsia="Times New Roman" w:hAnsi="Verdana" w:cs="Times New Roman"/>
          <w:i/>
          <w:iCs/>
          <w:color w:val="6666FF"/>
          <w:sz w:val="18"/>
          <w:lang w:val="en-US"/>
        </w:rPr>
        <w:t xml:space="preserve"> </w:t>
      </w:r>
      <w:hyperlink r:id="rId12" w:anchor="do|ar1|pt1" w:history="1">
        <w:r w:rsidRPr="009E550A">
          <w:rPr>
            <w:rFonts w:ascii="Verdana" w:eastAsia="Times New Roman" w:hAnsi="Verdana" w:cs="Times New Roman"/>
            <w:b/>
            <w:bCs/>
            <w:i/>
            <w:iCs/>
            <w:color w:val="333399"/>
            <w:sz w:val="18"/>
            <w:u w:val="single"/>
            <w:lang w:val="en-US"/>
          </w:rPr>
          <w:t>Legea 50/2015</w:t>
        </w:r>
      </w:hyperlink>
      <w:r w:rsidRPr="009E550A">
        <w:rPr>
          <w:rFonts w:ascii="Verdana" w:eastAsia="Times New Roman" w:hAnsi="Verdana" w:cs="Times New Roman"/>
          <w:i/>
          <w:iCs/>
          <w:color w:val="6666FF"/>
          <w:sz w:val="18"/>
          <w:lang w:val="en-US"/>
        </w:rPr>
        <w:t xml:space="preserve"> )</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16" w:name="do|caI|ar2|al3:5"/>
      <w:bookmarkStart w:id="17" w:name="do|caI|ar2|al3"/>
      <w:bookmarkEnd w:id="16"/>
      <w:bookmarkEnd w:id="17"/>
      <w:r w:rsidRPr="009E550A">
        <w:rPr>
          <w:rFonts w:ascii="Verdana" w:eastAsia="Times New Roman" w:hAnsi="Verdana" w:cs="Times New Roman"/>
          <w:b/>
          <w:bCs/>
          <w:color w:val="008F00"/>
          <w:lang w:val="en-US"/>
        </w:rPr>
        <w:t xml:space="preserve"> (3)</w:t>
      </w:r>
      <w:r w:rsidRPr="009E550A">
        <w:rPr>
          <w:rFonts w:ascii="Verdana" w:eastAsia="Times New Roman" w:hAnsi="Verdana" w:cs="Times New Roman"/>
          <w:lang w:val="en-US"/>
        </w:rPr>
        <w:t xml:space="preserve">Termenul «standard» are semnificaţia stabilită de Regulamentul (UE) nr. </w:t>
      </w:r>
      <w:hyperlink r:id="rId13" w:history="1">
        <w:r w:rsidRPr="009E550A">
          <w:rPr>
            <w:rFonts w:ascii="Verdana" w:eastAsia="Times New Roman" w:hAnsi="Verdana" w:cs="Times New Roman"/>
            <w:b/>
            <w:bCs/>
            <w:color w:val="333399"/>
            <w:u w:val="single"/>
            <w:lang w:val="en-US"/>
          </w:rPr>
          <w:t>1.025/2012</w:t>
        </w:r>
      </w:hyperlink>
      <w:r w:rsidRPr="009E550A">
        <w:rPr>
          <w:rFonts w:ascii="Verdana" w:eastAsia="Times New Roman" w:hAnsi="Verdana" w:cs="Times New Roman"/>
          <w:lang w:val="en-US"/>
        </w:rPr>
        <w:t xml:space="preserve"> al Parlamentului European şi al Consiliului din 25 octombrie 2012 privind standardizarea europeană, de modificare a Directivelor </w:t>
      </w:r>
      <w:hyperlink r:id="rId14" w:history="1">
        <w:r w:rsidRPr="009E550A">
          <w:rPr>
            <w:rFonts w:ascii="Verdana" w:eastAsia="Times New Roman" w:hAnsi="Verdana" w:cs="Times New Roman"/>
            <w:b/>
            <w:bCs/>
            <w:color w:val="333399"/>
            <w:u w:val="single"/>
            <w:lang w:val="en-US"/>
          </w:rPr>
          <w:t>89/686/CEE</w:t>
        </w:r>
      </w:hyperlink>
      <w:r w:rsidRPr="009E550A">
        <w:rPr>
          <w:rFonts w:ascii="Verdana" w:eastAsia="Times New Roman" w:hAnsi="Verdana" w:cs="Times New Roman"/>
          <w:lang w:val="en-US"/>
        </w:rPr>
        <w:t xml:space="preserve"> şi </w:t>
      </w:r>
      <w:hyperlink r:id="rId15" w:history="1">
        <w:r w:rsidRPr="009E550A">
          <w:rPr>
            <w:rFonts w:ascii="Verdana" w:eastAsia="Times New Roman" w:hAnsi="Verdana" w:cs="Times New Roman"/>
            <w:b/>
            <w:bCs/>
            <w:color w:val="333399"/>
            <w:u w:val="single"/>
            <w:lang w:val="en-US"/>
          </w:rPr>
          <w:t>93/15/CEE</w:t>
        </w:r>
      </w:hyperlink>
      <w:r w:rsidRPr="009E550A">
        <w:rPr>
          <w:rFonts w:ascii="Verdana" w:eastAsia="Times New Roman" w:hAnsi="Verdana" w:cs="Times New Roman"/>
          <w:lang w:val="en-US"/>
        </w:rPr>
        <w:t xml:space="preserve"> ale Consiliului şi a Directivelor </w:t>
      </w:r>
      <w:hyperlink r:id="rId16" w:history="1">
        <w:r w:rsidRPr="009E550A">
          <w:rPr>
            <w:rFonts w:ascii="Verdana" w:eastAsia="Times New Roman" w:hAnsi="Verdana" w:cs="Times New Roman"/>
            <w:b/>
            <w:bCs/>
            <w:color w:val="333399"/>
            <w:u w:val="single"/>
            <w:lang w:val="en-US"/>
          </w:rPr>
          <w:t>94/9/CE</w:t>
        </w:r>
      </w:hyperlink>
      <w:r w:rsidRPr="009E550A">
        <w:rPr>
          <w:rFonts w:ascii="Verdana" w:eastAsia="Times New Roman" w:hAnsi="Verdana" w:cs="Times New Roman"/>
          <w:lang w:val="en-US"/>
        </w:rPr>
        <w:t xml:space="preserve">, </w:t>
      </w:r>
      <w:hyperlink r:id="rId17" w:history="1">
        <w:r w:rsidRPr="009E550A">
          <w:rPr>
            <w:rFonts w:ascii="Verdana" w:eastAsia="Times New Roman" w:hAnsi="Verdana" w:cs="Times New Roman"/>
            <w:b/>
            <w:bCs/>
            <w:color w:val="333399"/>
            <w:u w:val="single"/>
            <w:lang w:val="en-US"/>
          </w:rPr>
          <w:t>94/25/CE</w:t>
        </w:r>
      </w:hyperlink>
      <w:r w:rsidRPr="009E550A">
        <w:rPr>
          <w:rFonts w:ascii="Verdana" w:eastAsia="Times New Roman" w:hAnsi="Verdana" w:cs="Times New Roman"/>
          <w:lang w:val="en-US"/>
        </w:rPr>
        <w:t xml:space="preserve">, </w:t>
      </w:r>
      <w:hyperlink r:id="rId18" w:history="1">
        <w:r w:rsidRPr="009E550A">
          <w:rPr>
            <w:rFonts w:ascii="Verdana" w:eastAsia="Times New Roman" w:hAnsi="Verdana" w:cs="Times New Roman"/>
            <w:b/>
            <w:bCs/>
            <w:color w:val="333399"/>
            <w:u w:val="single"/>
            <w:lang w:val="en-US"/>
          </w:rPr>
          <w:t>95/16/CE</w:t>
        </w:r>
      </w:hyperlink>
      <w:r w:rsidRPr="009E550A">
        <w:rPr>
          <w:rFonts w:ascii="Verdana" w:eastAsia="Times New Roman" w:hAnsi="Verdana" w:cs="Times New Roman"/>
          <w:lang w:val="en-US"/>
        </w:rPr>
        <w:t xml:space="preserve">, </w:t>
      </w:r>
      <w:hyperlink r:id="rId19" w:history="1">
        <w:r w:rsidRPr="009E550A">
          <w:rPr>
            <w:rFonts w:ascii="Verdana" w:eastAsia="Times New Roman" w:hAnsi="Verdana" w:cs="Times New Roman"/>
            <w:b/>
            <w:bCs/>
            <w:color w:val="333399"/>
            <w:u w:val="single"/>
            <w:lang w:val="en-US"/>
          </w:rPr>
          <w:t>97/23/CE</w:t>
        </w:r>
      </w:hyperlink>
      <w:r w:rsidRPr="009E550A">
        <w:rPr>
          <w:rFonts w:ascii="Verdana" w:eastAsia="Times New Roman" w:hAnsi="Verdana" w:cs="Times New Roman"/>
          <w:lang w:val="en-US"/>
        </w:rPr>
        <w:t xml:space="preserve">, </w:t>
      </w:r>
      <w:hyperlink r:id="rId20" w:history="1">
        <w:r w:rsidRPr="009E550A">
          <w:rPr>
            <w:rFonts w:ascii="Verdana" w:eastAsia="Times New Roman" w:hAnsi="Verdana" w:cs="Times New Roman"/>
            <w:b/>
            <w:bCs/>
            <w:color w:val="333399"/>
            <w:u w:val="single"/>
            <w:lang w:val="en-US"/>
          </w:rPr>
          <w:t>98/34/CE</w:t>
        </w:r>
      </w:hyperlink>
      <w:r w:rsidRPr="009E550A">
        <w:rPr>
          <w:rFonts w:ascii="Verdana" w:eastAsia="Times New Roman" w:hAnsi="Verdana" w:cs="Times New Roman"/>
          <w:lang w:val="en-US"/>
        </w:rPr>
        <w:t xml:space="preserve">, </w:t>
      </w:r>
      <w:hyperlink r:id="rId21" w:history="1">
        <w:r w:rsidRPr="009E550A">
          <w:rPr>
            <w:rFonts w:ascii="Verdana" w:eastAsia="Times New Roman" w:hAnsi="Verdana" w:cs="Times New Roman"/>
            <w:b/>
            <w:bCs/>
            <w:color w:val="333399"/>
            <w:u w:val="single"/>
            <w:lang w:val="en-US"/>
          </w:rPr>
          <w:t>2004/22/CE</w:t>
        </w:r>
      </w:hyperlink>
      <w:r w:rsidRPr="009E550A">
        <w:rPr>
          <w:rFonts w:ascii="Verdana" w:eastAsia="Times New Roman" w:hAnsi="Verdana" w:cs="Times New Roman"/>
          <w:lang w:val="en-US"/>
        </w:rPr>
        <w:t xml:space="preserve">, </w:t>
      </w:r>
      <w:hyperlink r:id="rId22" w:history="1">
        <w:r w:rsidRPr="009E550A">
          <w:rPr>
            <w:rFonts w:ascii="Verdana" w:eastAsia="Times New Roman" w:hAnsi="Verdana" w:cs="Times New Roman"/>
            <w:b/>
            <w:bCs/>
            <w:color w:val="333399"/>
            <w:u w:val="single"/>
            <w:lang w:val="en-US"/>
          </w:rPr>
          <w:t>2007/23/CE</w:t>
        </w:r>
      </w:hyperlink>
      <w:r w:rsidRPr="009E550A">
        <w:rPr>
          <w:rFonts w:ascii="Verdana" w:eastAsia="Times New Roman" w:hAnsi="Verdana" w:cs="Times New Roman"/>
          <w:lang w:val="en-US"/>
        </w:rPr>
        <w:t xml:space="preserve">, </w:t>
      </w:r>
      <w:hyperlink r:id="rId23" w:history="1">
        <w:r w:rsidRPr="009E550A">
          <w:rPr>
            <w:rFonts w:ascii="Verdana" w:eastAsia="Times New Roman" w:hAnsi="Verdana" w:cs="Times New Roman"/>
            <w:b/>
            <w:bCs/>
            <w:color w:val="333399"/>
            <w:u w:val="single"/>
            <w:lang w:val="en-US"/>
          </w:rPr>
          <w:t>2009/23/CE</w:t>
        </w:r>
      </w:hyperlink>
      <w:r w:rsidRPr="009E550A">
        <w:rPr>
          <w:rFonts w:ascii="Verdana" w:eastAsia="Times New Roman" w:hAnsi="Verdana" w:cs="Times New Roman"/>
          <w:lang w:val="en-US"/>
        </w:rPr>
        <w:t xml:space="preserve"> şi </w:t>
      </w:r>
      <w:hyperlink r:id="rId24" w:history="1">
        <w:r w:rsidRPr="009E550A">
          <w:rPr>
            <w:rFonts w:ascii="Verdana" w:eastAsia="Times New Roman" w:hAnsi="Verdana" w:cs="Times New Roman"/>
            <w:b/>
            <w:bCs/>
            <w:color w:val="333399"/>
            <w:u w:val="single"/>
            <w:lang w:val="en-US"/>
          </w:rPr>
          <w:t>2009/105/CE</w:t>
        </w:r>
      </w:hyperlink>
      <w:r w:rsidRPr="009E550A">
        <w:rPr>
          <w:rFonts w:ascii="Verdana" w:eastAsia="Times New Roman" w:hAnsi="Verdana" w:cs="Times New Roman"/>
          <w:lang w:val="en-US"/>
        </w:rPr>
        <w:t xml:space="preserve"> ale Parlamentului European şi ale Consiliului şi de abrogare a Deciziei 87/95/CEE a Consiliului şi a Deciziei nr. 1.673/2006/CE a Parlamentului European şi a Consiliului.</w:t>
      </w:r>
      <w:r w:rsidRPr="009E550A">
        <w:rPr>
          <w:rFonts w:ascii="Verdana" w:eastAsia="Times New Roman" w:hAnsi="Verdana" w:cs="Times New Roman"/>
          <w:shd w:val="clear" w:color="auto" w:fill="D3D3D3"/>
          <w:lang w:val="en-US"/>
        </w:rPr>
        <w:br/>
      </w:r>
      <w:r>
        <w:rPr>
          <w:rFonts w:ascii="Verdana" w:eastAsia="Times New Roman" w:hAnsi="Verdana" w:cs="Times New Roman"/>
          <w:i/>
          <w:iCs/>
          <w:noProof/>
          <w:color w:val="6666FF"/>
          <w:sz w:val="18"/>
          <w:szCs w:val="18"/>
          <w:shd w:val="clear" w:color="auto" w:fill="D3D3D3"/>
          <w:lang w:val="en-US"/>
        </w:rPr>
        <w:drawing>
          <wp:inline distT="0" distB="0" distL="0" distR="0">
            <wp:extent cx="87630" cy="87630"/>
            <wp:effectExtent l="19050" t="0" r="0" b="0"/>
            <wp:docPr id="9" name="169376_0003" descr="C:\Documents and Settings\ardeleana\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376_0003" descr="C:\Documents and Settings\ardeleana\sintact 4.0\cache\Legislatie\l.gif"/>
                    <pic:cNvPicPr>
                      <a:picLocks noChangeAspect="1" noChangeArrowheads="1"/>
                    </pic:cNvPicPr>
                  </pic:nvPicPr>
                  <pic:blipFill>
                    <a:blip r:embed="rId6" cstate="print"/>
                    <a:srcRect/>
                    <a:stretch>
                      <a:fillRect/>
                    </a:stretch>
                  </pic:blipFill>
                  <pic:spPr bwMode="auto">
                    <a:xfrm>
                      <a:off x="0" y="0"/>
                      <a:ext cx="87630" cy="87630"/>
                    </a:xfrm>
                    <a:prstGeom prst="rect">
                      <a:avLst/>
                    </a:prstGeom>
                    <a:noFill/>
                    <a:ln w="9525">
                      <a:noFill/>
                      <a:miter lim="800000"/>
                      <a:headEnd/>
                      <a:tailEnd/>
                    </a:ln>
                  </pic:spPr>
                </pic:pic>
              </a:graphicData>
            </a:graphic>
          </wp:inline>
        </w:drawing>
      </w:r>
      <w:r w:rsidRPr="009E550A">
        <w:rPr>
          <w:rFonts w:ascii="Verdana" w:eastAsia="Times New Roman" w:hAnsi="Verdana" w:cs="Times New Roman"/>
          <w:i/>
          <w:iCs/>
          <w:color w:val="6666FF"/>
          <w:sz w:val="18"/>
          <w:lang w:val="en-US"/>
        </w:rPr>
        <w:t>(</w:t>
      </w:r>
      <w:proofErr w:type="gramStart"/>
      <w:r w:rsidRPr="009E550A">
        <w:rPr>
          <w:rFonts w:ascii="Verdana" w:eastAsia="Times New Roman" w:hAnsi="Verdana" w:cs="Times New Roman"/>
          <w:i/>
          <w:iCs/>
          <w:color w:val="6666FF"/>
          <w:sz w:val="18"/>
          <w:lang w:val="en-US"/>
        </w:rPr>
        <w:t>la</w:t>
      </w:r>
      <w:proofErr w:type="gramEnd"/>
      <w:r w:rsidRPr="009E550A">
        <w:rPr>
          <w:rFonts w:ascii="Verdana" w:eastAsia="Times New Roman" w:hAnsi="Verdana" w:cs="Times New Roman"/>
          <w:i/>
          <w:iCs/>
          <w:color w:val="6666FF"/>
          <w:sz w:val="18"/>
          <w:lang w:val="en-US"/>
        </w:rPr>
        <w:t xml:space="preserve"> data 23-Mar-2015 Art. 2, alin. (3) </w:t>
      </w:r>
      <w:proofErr w:type="gramStart"/>
      <w:r w:rsidRPr="009E550A">
        <w:rPr>
          <w:rFonts w:ascii="Verdana" w:eastAsia="Times New Roman" w:hAnsi="Verdana" w:cs="Times New Roman"/>
          <w:i/>
          <w:iCs/>
          <w:color w:val="6666FF"/>
          <w:sz w:val="18"/>
          <w:lang w:val="en-US"/>
        </w:rPr>
        <w:t>din</w:t>
      </w:r>
      <w:proofErr w:type="gramEnd"/>
      <w:r w:rsidRPr="009E550A">
        <w:rPr>
          <w:rFonts w:ascii="Verdana" w:eastAsia="Times New Roman" w:hAnsi="Verdana" w:cs="Times New Roman"/>
          <w:i/>
          <w:iCs/>
          <w:color w:val="6666FF"/>
          <w:sz w:val="18"/>
          <w:lang w:val="en-US"/>
        </w:rPr>
        <w:t xml:space="preserve"> capitolul I modificat de Art. </w:t>
      </w:r>
      <w:proofErr w:type="gramStart"/>
      <w:r w:rsidRPr="009E550A">
        <w:rPr>
          <w:rFonts w:ascii="Verdana" w:eastAsia="Times New Roman" w:hAnsi="Verdana" w:cs="Times New Roman"/>
          <w:i/>
          <w:iCs/>
          <w:color w:val="6666FF"/>
          <w:sz w:val="18"/>
          <w:lang w:val="en-US"/>
        </w:rPr>
        <w:t>1, punctul 1.</w:t>
      </w:r>
      <w:proofErr w:type="gramEnd"/>
      <w:r w:rsidRPr="009E550A">
        <w:rPr>
          <w:rFonts w:ascii="Verdana" w:eastAsia="Times New Roman" w:hAnsi="Verdana" w:cs="Times New Roman"/>
          <w:i/>
          <w:iCs/>
          <w:color w:val="6666FF"/>
          <w:sz w:val="18"/>
          <w:lang w:val="en-US"/>
        </w:rPr>
        <w:t xml:space="preserve"> </w:t>
      </w:r>
      <w:proofErr w:type="gramStart"/>
      <w:r w:rsidRPr="009E550A">
        <w:rPr>
          <w:rFonts w:ascii="Verdana" w:eastAsia="Times New Roman" w:hAnsi="Verdana" w:cs="Times New Roman"/>
          <w:i/>
          <w:iCs/>
          <w:color w:val="6666FF"/>
          <w:sz w:val="18"/>
          <w:lang w:val="en-US"/>
        </w:rPr>
        <w:t>din</w:t>
      </w:r>
      <w:proofErr w:type="gramEnd"/>
      <w:r w:rsidRPr="009E550A">
        <w:rPr>
          <w:rFonts w:ascii="Verdana" w:eastAsia="Times New Roman" w:hAnsi="Verdana" w:cs="Times New Roman"/>
          <w:i/>
          <w:iCs/>
          <w:color w:val="6666FF"/>
          <w:sz w:val="18"/>
          <w:lang w:val="en-US"/>
        </w:rPr>
        <w:t xml:space="preserve"> </w:t>
      </w:r>
      <w:hyperlink r:id="rId25" w:anchor="do|ar1|pt1" w:history="1">
        <w:r w:rsidRPr="009E550A">
          <w:rPr>
            <w:rFonts w:ascii="Verdana" w:eastAsia="Times New Roman" w:hAnsi="Verdana" w:cs="Times New Roman"/>
            <w:b/>
            <w:bCs/>
            <w:i/>
            <w:iCs/>
            <w:color w:val="333399"/>
            <w:sz w:val="18"/>
            <w:u w:val="single"/>
            <w:lang w:val="en-US"/>
          </w:rPr>
          <w:t>Legea 50/2015</w:t>
        </w:r>
      </w:hyperlink>
      <w:r w:rsidRPr="009E550A">
        <w:rPr>
          <w:rFonts w:ascii="Verdana" w:eastAsia="Times New Roman" w:hAnsi="Verdana" w:cs="Times New Roman"/>
          <w:i/>
          <w:iCs/>
          <w:color w:val="6666FF"/>
          <w:sz w:val="18"/>
          <w:lang w:val="en-US"/>
        </w:rPr>
        <w:t xml:space="preserve"> )</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18" w:name="do|caII"/>
      <w:r>
        <w:rPr>
          <w:rFonts w:ascii="Verdana" w:eastAsia="Times New Roman" w:hAnsi="Verdana" w:cs="Times New Roman"/>
          <w:b/>
          <w:bCs/>
          <w:noProof/>
          <w:color w:val="333399"/>
          <w:lang w:val="en-US"/>
        </w:rPr>
        <w:drawing>
          <wp:inline distT="0" distB="0" distL="0" distR="0">
            <wp:extent cx="95250" cy="95250"/>
            <wp:effectExtent l="19050" t="0" r="0" b="0"/>
            <wp:docPr id="10" name="do|caII|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8"/>
      <w:r w:rsidRPr="009E550A">
        <w:rPr>
          <w:rFonts w:ascii="Verdana" w:eastAsia="Times New Roman" w:hAnsi="Verdana" w:cs="Times New Roman"/>
          <w:b/>
          <w:bCs/>
          <w:color w:val="005F00"/>
          <w:sz w:val="24"/>
          <w:lang w:val="en-US"/>
        </w:rPr>
        <w:t>CAPITOLUL II:</w:t>
      </w:r>
      <w:r w:rsidRPr="009E550A">
        <w:rPr>
          <w:rFonts w:ascii="Verdana" w:eastAsia="Times New Roman" w:hAnsi="Verdana" w:cs="Times New Roman"/>
          <w:lang w:val="en-US"/>
        </w:rPr>
        <w:t xml:space="preserve"> </w:t>
      </w:r>
      <w:r w:rsidRPr="009E550A">
        <w:rPr>
          <w:rFonts w:ascii="Verdana" w:eastAsia="Times New Roman" w:hAnsi="Verdana" w:cs="Times New Roman"/>
          <w:b/>
          <w:bCs/>
          <w:sz w:val="24"/>
          <w:lang w:val="en-US"/>
        </w:rPr>
        <w:t>Evaluarea conformităţii</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19" w:name="do|caII|ar3"/>
      <w:r>
        <w:rPr>
          <w:rFonts w:ascii="Verdana" w:eastAsia="Times New Roman" w:hAnsi="Verdana" w:cs="Times New Roman"/>
          <w:b/>
          <w:bCs/>
          <w:noProof/>
          <w:color w:val="333399"/>
          <w:lang w:val="en-US"/>
        </w:rPr>
        <w:drawing>
          <wp:inline distT="0" distB="0" distL="0" distR="0">
            <wp:extent cx="95250" cy="95250"/>
            <wp:effectExtent l="19050" t="0" r="0" b="0"/>
            <wp:docPr id="11" name="do|caII|ar3|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3|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9"/>
      <w:r w:rsidRPr="009E550A">
        <w:rPr>
          <w:rFonts w:ascii="Verdana" w:eastAsia="Times New Roman" w:hAnsi="Verdana" w:cs="Times New Roman"/>
          <w:b/>
          <w:bCs/>
          <w:color w:val="0000AF"/>
          <w:lang w:val="en-US"/>
        </w:rPr>
        <w:t>Art. 3</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20" w:name="do|caII|ar3|al1"/>
      <w:bookmarkEnd w:id="20"/>
      <w:r w:rsidRPr="009E550A">
        <w:rPr>
          <w:rFonts w:ascii="Verdana" w:eastAsia="Times New Roman" w:hAnsi="Verdana" w:cs="Times New Roman"/>
          <w:b/>
          <w:bCs/>
          <w:color w:val="008F00"/>
          <w:lang w:val="en-US"/>
        </w:rPr>
        <w:t>(1)</w:t>
      </w:r>
      <w:r w:rsidRPr="009E550A">
        <w:rPr>
          <w:rFonts w:ascii="Verdana" w:eastAsia="Times New Roman" w:hAnsi="Verdana" w:cs="Times New Roman"/>
          <w:lang w:val="en-US"/>
        </w:rPr>
        <w:t>În situaţia în care în legislaţia Uniunii Europene de armonizare se face referire la standarde armonizate sau la alte specificaţii tehnice, ghiduri sau coduri de bună practică, de referinţă la nivel european, acestea se adoptă ca documente de referinţă române.</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21" w:name="do|caII|ar3|al2:6"/>
      <w:bookmarkStart w:id="22" w:name="do|caII|ar3|al2"/>
      <w:bookmarkEnd w:id="21"/>
      <w:bookmarkEnd w:id="22"/>
      <w:r w:rsidRPr="009E550A">
        <w:rPr>
          <w:rFonts w:ascii="Verdana" w:eastAsia="Times New Roman" w:hAnsi="Verdana" w:cs="Times New Roman"/>
          <w:b/>
          <w:bCs/>
          <w:color w:val="008F00"/>
          <w:lang w:val="en-US"/>
        </w:rPr>
        <w:t xml:space="preserve"> (2)</w:t>
      </w:r>
      <w:proofErr w:type="gramStart"/>
      <w:r w:rsidRPr="009E550A">
        <w:rPr>
          <w:rFonts w:ascii="Verdana" w:eastAsia="Times New Roman" w:hAnsi="Verdana" w:cs="Times New Roman"/>
          <w:lang w:val="en-US"/>
        </w:rPr>
        <w:t>Autorităţile competente asigură anual de la bugetul de stat finanţarea adoptării, în limba română, a standardelor armonizate şi a celorlalte documente de referinţă prevăzute la alin.</w:t>
      </w:r>
      <w:proofErr w:type="gramEnd"/>
      <w:r w:rsidRPr="009E550A">
        <w:rPr>
          <w:rFonts w:ascii="Verdana" w:eastAsia="Times New Roman" w:hAnsi="Verdana" w:cs="Times New Roman"/>
          <w:lang w:val="en-US"/>
        </w:rPr>
        <w:t xml:space="preserve"> (1)</w:t>
      </w:r>
      <w:proofErr w:type="gramStart"/>
      <w:r w:rsidRPr="009E550A">
        <w:rPr>
          <w:rFonts w:ascii="Verdana" w:eastAsia="Times New Roman" w:hAnsi="Verdana" w:cs="Times New Roman"/>
          <w:lang w:val="en-US"/>
        </w:rPr>
        <w:t>.</w:t>
      </w:r>
      <w:proofErr w:type="gramEnd"/>
      <w:r w:rsidRPr="009E550A">
        <w:rPr>
          <w:rFonts w:ascii="Verdana" w:eastAsia="Times New Roman" w:hAnsi="Verdana" w:cs="Times New Roman"/>
          <w:shd w:val="clear" w:color="auto" w:fill="D3D3D3"/>
          <w:lang w:val="en-US"/>
        </w:rPr>
        <w:br/>
      </w:r>
      <w:r>
        <w:rPr>
          <w:rFonts w:ascii="Verdana" w:eastAsia="Times New Roman" w:hAnsi="Verdana" w:cs="Times New Roman"/>
          <w:i/>
          <w:iCs/>
          <w:noProof/>
          <w:color w:val="6666FF"/>
          <w:sz w:val="18"/>
          <w:szCs w:val="18"/>
          <w:shd w:val="clear" w:color="auto" w:fill="D3D3D3"/>
          <w:lang w:val="en-US"/>
        </w:rPr>
        <w:drawing>
          <wp:inline distT="0" distB="0" distL="0" distR="0">
            <wp:extent cx="87630" cy="87630"/>
            <wp:effectExtent l="19050" t="0" r="0" b="0"/>
            <wp:docPr id="12" name="169376_0004" descr="C:\Documents and Settings\ardeleana\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376_0004" descr="C:\Documents and Settings\ardeleana\sintact 4.0\cache\Legislatie\l.gif"/>
                    <pic:cNvPicPr>
                      <a:picLocks noChangeAspect="1" noChangeArrowheads="1"/>
                    </pic:cNvPicPr>
                  </pic:nvPicPr>
                  <pic:blipFill>
                    <a:blip r:embed="rId6" cstate="print"/>
                    <a:srcRect/>
                    <a:stretch>
                      <a:fillRect/>
                    </a:stretch>
                  </pic:blipFill>
                  <pic:spPr bwMode="auto">
                    <a:xfrm>
                      <a:off x="0" y="0"/>
                      <a:ext cx="87630" cy="87630"/>
                    </a:xfrm>
                    <a:prstGeom prst="rect">
                      <a:avLst/>
                    </a:prstGeom>
                    <a:noFill/>
                    <a:ln w="9525">
                      <a:noFill/>
                      <a:miter lim="800000"/>
                      <a:headEnd/>
                      <a:tailEnd/>
                    </a:ln>
                  </pic:spPr>
                </pic:pic>
              </a:graphicData>
            </a:graphic>
          </wp:inline>
        </w:drawing>
      </w:r>
      <w:r w:rsidRPr="009E550A">
        <w:rPr>
          <w:rFonts w:ascii="Verdana" w:eastAsia="Times New Roman" w:hAnsi="Verdana" w:cs="Times New Roman"/>
          <w:i/>
          <w:iCs/>
          <w:color w:val="6666FF"/>
          <w:sz w:val="18"/>
          <w:lang w:val="en-US"/>
        </w:rPr>
        <w:t xml:space="preserve">(la data 23-Mar-2015 Art. 3, alin. (2) </w:t>
      </w:r>
      <w:proofErr w:type="gramStart"/>
      <w:r w:rsidRPr="009E550A">
        <w:rPr>
          <w:rFonts w:ascii="Verdana" w:eastAsia="Times New Roman" w:hAnsi="Verdana" w:cs="Times New Roman"/>
          <w:i/>
          <w:iCs/>
          <w:color w:val="6666FF"/>
          <w:sz w:val="18"/>
          <w:lang w:val="en-US"/>
        </w:rPr>
        <w:t>din</w:t>
      </w:r>
      <w:proofErr w:type="gramEnd"/>
      <w:r w:rsidRPr="009E550A">
        <w:rPr>
          <w:rFonts w:ascii="Verdana" w:eastAsia="Times New Roman" w:hAnsi="Verdana" w:cs="Times New Roman"/>
          <w:i/>
          <w:iCs/>
          <w:color w:val="6666FF"/>
          <w:sz w:val="18"/>
          <w:lang w:val="en-US"/>
        </w:rPr>
        <w:t xml:space="preserve"> capitolul II modificat de Art. </w:t>
      </w:r>
      <w:proofErr w:type="gramStart"/>
      <w:r w:rsidRPr="009E550A">
        <w:rPr>
          <w:rFonts w:ascii="Verdana" w:eastAsia="Times New Roman" w:hAnsi="Verdana" w:cs="Times New Roman"/>
          <w:i/>
          <w:iCs/>
          <w:color w:val="6666FF"/>
          <w:sz w:val="18"/>
          <w:lang w:val="en-US"/>
        </w:rPr>
        <w:t>1, punctul 2.</w:t>
      </w:r>
      <w:proofErr w:type="gramEnd"/>
      <w:r w:rsidRPr="009E550A">
        <w:rPr>
          <w:rFonts w:ascii="Verdana" w:eastAsia="Times New Roman" w:hAnsi="Verdana" w:cs="Times New Roman"/>
          <w:i/>
          <w:iCs/>
          <w:color w:val="6666FF"/>
          <w:sz w:val="18"/>
          <w:lang w:val="en-US"/>
        </w:rPr>
        <w:t xml:space="preserve"> </w:t>
      </w:r>
      <w:proofErr w:type="gramStart"/>
      <w:r w:rsidRPr="009E550A">
        <w:rPr>
          <w:rFonts w:ascii="Verdana" w:eastAsia="Times New Roman" w:hAnsi="Verdana" w:cs="Times New Roman"/>
          <w:i/>
          <w:iCs/>
          <w:color w:val="6666FF"/>
          <w:sz w:val="18"/>
          <w:lang w:val="en-US"/>
        </w:rPr>
        <w:t>din</w:t>
      </w:r>
      <w:proofErr w:type="gramEnd"/>
      <w:r w:rsidRPr="009E550A">
        <w:rPr>
          <w:rFonts w:ascii="Verdana" w:eastAsia="Times New Roman" w:hAnsi="Verdana" w:cs="Times New Roman"/>
          <w:i/>
          <w:iCs/>
          <w:color w:val="6666FF"/>
          <w:sz w:val="18"/>
          <w:lang w:val="en-US"/>
        </w:rPr>
        <w:t xml:space="preserve"> </w:t>
      </w:r>
      <w:hyperlink r:id="rId26" w:anchor="do|ar1|pt2" w:history="1">
        <w:r w:rsidRPr="009E550A">
          <w:rPr>
            <w:rFonts w:ascii="Verdana" w:eastAsia="Times New Roman" w:hAnsi="Verdana" w:cs="Times New Roman"/>
            <w:b/>
            <w:bCs/>
            <w:i/>
            <w:iCs/>
            <w:color w:val="333399"/>
            <w:sz w:val="18"/>
            <w:u w:val="single"/>
            <w:lang w:val="en-US"/>
          </w:rPr>
          <w:t>Legea 50/2015</w:t>
        </w:r>
      </w:hyperlink>
      <w:r w:rsidRPr="009E550A">
        <w:rPr>
          <w:rFonts w:ascii="Verdana" w:eastAsia="Times New Roman" w:hAnsi="Verdana" w:cs="Times New Roman"/>
          <w:i/>
          <w:iCs/>
          <w:color w:val="6666FF"/>
          <w:sz w:val="18"/>
          <w:lang w:val="en-US"/>
        </w:rPr>
        <w:t xml:space="preserve"> )</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23" w:name="do|caII|ar3|al3"/>
      <w:bookmarkEnd w:id="23"/>
      <w:r w:rsidRPr="009E550A">
        <w:rPr>
          <w:rFonts w:ascii="Verdana" w:eastAsia="Times New Roman" w:hAnsi="Verdana" w:cs="Times New Roman"/>
          <w:b/>
          <w:bCs/>
          <w:color w:val="008F00"/>
          <w:lang w:val="en-US"/>
        </w:rPr>
        <w:t>(3)</w:t>
      </w:r>
      <w:r w:rsidRPr="009E550A">
        <w:rPr>
          <w:rFonts w:ascii="Verdana" w:eastAsia="Times New Roman" w:hAnsi="Verdana" w:cs="Times New Roman"/>
          <w:lang w:val="en-US"/>
        </w:rPr>
        <w:t xml:space="preserve">În situaţia în care în aplicarea legislaţiei Uniunii Europene de armonizare datele de identificare ale documentelor de referinţă europene se publică în Jurnalul Oficial al Uniunii Europene, lista documentelor de referinţă române prin care se adoptă aceste documente se aprobă prin ordin al conducătorului autorităţii competente; ordinul se publică în Monitorul Oficial al României, Partea I, şi se actualizează ori de câte ori este necesar. </w:t>
      </w:r>
    </w:p>
    <w:p w:rsidR="009E550A" w:rsidRPr="009E550A" w:rsidRDefault="009E550A" w:rsidP="009E550A">
      <w:pPr>
        <w:shd w:val="clear" w:color="auto" w:fill="FFFFFF"/>
        <w:spacing w:after="0" w:line="240" w:lineRule="auto"/>
        <w:jc w:val="both"/>
        <w:rPr>
          <w:rFonts w:ascii="Verdana" w:eastAsia="Times New Roman" w:hAnsi="Verdana" w:cs="Times New Roman"/>
          <w:i/>
          <w:iCs/>
          <w:color w:val="6666FF"/>
          <w:sz w:val="18"/>
          <w:szCs w:val="18"/>
          <w:lang w:val="en-US"/>
        </w:rPr>
      </w:pPr>
      <w:r>
        <w:rPr>
          <w:rFonts w:ascii="Verdana" w:eastAsia="Times New Roman" w:hAnsi="Verdana" w:cs="Times New Roman"/>
          <w:i/>
          <w:iCs/>
          <w:noProof/>
          <w:color w:val="6666FF"/>
          <w:sz w:val="18"/>
          <w:szCs w:val="18"/>
          <w:lang w:val="en-US"/>
        </w:rPr>
        <w:drawing>
          <wp:inline distT="0" distB="0" distL="0" distR="0">
            <wp:extent cx="87630" cy="87630"/>
            <wp:effectExtent l="19050" t="0" r="0" b="0"/>
            <wp:docPr id="13" name="144501_0002" descr="C:\Documents and Settings\ardeleana\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501_0002" descr="C:\Documents and Settings\ardeleana\sintact 4.0\cache\Legislatie\l.gif"/>
                    <pic:cNvPicPr>
                      <a:picLocks noChangeAspect="1" noChangeArrowheads="1"/>
                    </pic:cNvPicPr>
                  </pic:nvPicPr>
                  <pic:blipFill>
                    <a:blip r:embed="rId6" cstate="print"/>
                    <a:srcRect/>
                    <a:stretch>
                      <a:fillRect/>
                    </a:stretch>
                  </pic:blipFill>
                  <pic:spPr bwMode="auto">
                    <a:xfrm>
                      <a:off x="0" y="0"/>
                      <a:ext cx="87630" cy="87630"/>
                    </a:xfrm>
                    <a:prstGeom prst="rect">
                      <a:avLst/>
                    </a:prstGeom>
                    <a:noFill/>
                    <a:ln w="9525">
                      <a:noFill/>
                      <a:miter lim="800000"/>
                      <a:headEnd/>
                      <a:tailEnd/>
                    </a:ln>
                  </pic:spPr>
                </pic:pic>
              </a:graphicData>
            </a:graphic>
          </wp:inline>
        </w:drawing>
      </w:r>
      <w:r w:rsidRPr="009E550A">
        <w:rPr>
          <w:rFonts w:ascii="Verdana" w:eastAsia="Times New Roman" w:hAnsi="Verdana" w:cs="Times New Roman"/>
          <w:i/>
          <w:iCs/>
          <w:color w:val="6666FF"/>
          <w:sz w:val="18"/>
          <w:szCs w:val="18"/>
          <w:lang w:val="en-US"/>
        </w:rPr>
        <w:t>(</w:t>
      </w:r>
      <w:proofErr w:type="gramStart"/>
      <w:r w:rsidRPr="009E550A">
        <w:rPr>
          <w:rFonts w:ascii="Verdana" w:eastAsia="Times New Roman" w:hAnsi="Verdana" w:cs="Times New Roman"/>
          <w:i/>
          <w:iCs/>
          <w:color w:val="6666FF"/>
          <w:sz w:val="18"/>
          <w:szCs w:val="18"/>
          <w:lang w:val="en-US"/>
        </w:rPr>
        <w:t>la</w:t>
      </w:r>
      <w:proofErr w:type="gramEnd"/>
      <w:r w:rsidRPr="009E550A">
        <w:rPr>
          <w:rFonts w:ascii="Verdana" w:eastAsia="Times New Roman" w:hAnsi="Verdana" w:cs="Times New Roman"/>
          <w:i/>
          <w:iCs/>
          <w:color w:val="6666FF"/>
          <w:sz w:val="18"/>
          <w:szCs w:val="18"/>
          <w:lang w:val="en-US"/>
        </w:rPr>
        <w:t xml:space="preserve"> data 09-Dec-2011 Art. 3, alin. (3) </w:t>
      </w:r>
      <w:proofErr w:type="gramStart"/>
      <w:r w:rsidRPr="009E550A">
        <w:rPr>
          <w:rFonts w:ascii="Verdana" w:eastAsia="Times New Roman" w:hAnsi="Verdana" w:cs="Times New Roman"/>
          <w:i/>
          <w:iCs/>
          <w:color w:val="6666FF"/>
          <w:sz w:val="18"/>
          <w:szCs w:val="18"/>
          <w:lang w:val="en-US"/>
        </w:rPr>
        <w:t>din</w:t>
      </w:r>
      <w:proofErr w:type="gramEnd"/>
      <w:r w:rsidRPr="009E550A">
        <w:rPr>
          <w:rFonts w:ascii="Verdana" w:eastAsia="Times New Roman" w:hAnsi="Verdana" w:cs="Times New Roman"/>
          <w:i/>
          <w:iCs/>
          <w:color w:val="6666FF"/>
          <w:sz w:val="18"/>
          <w:szCs w:val="18"/>
          <w:lang w:val="en-US"/>
        </w:rPr>
        <w:t xml:space="preserve"> capitolul II a se vedea referinte de aplicare din </w:t>
      </w:r>
      <w:hyperlink r:id="rId27" w:anchor="do" w:history="1">
        <w:r w:rsidRPr="009E550A">
          <w:rPr>
            <w:rFonts w:ascii="Verdana" w:eastAsia="Times New Roman" w:hAnsi="Verdana" w:cs="Times New Roman"/>
            <w:b/>
            <w:bCs/>
            <w:i/>
            <w:iCs/>
            <w:color w:val="333399"/>
            <w:sz w:val="18"/>
            <w:u w:val="single"/>
            <w:lang w:val="en-US"/>
          </w:rPr>
          <w:t>Ordinul 224/2011</w:t>
        </w:r>
      </w:hyperlink>
      <w:r w:rsidRPr="009E550A">
        <w:rPr>
          <w:rFonts w:ascii="Verdana" w:eastAsia="Times New Roman" w:hAnsi="Verdana" w:cs="Times New Roman"/>
          <w:i/>
          <w:iCs/>
          <w:color w:val="6666FF"/>
          <w:sz w:val="18"/>
          <w:szCs w:val="18"/>
          <w:lang w:val="en-US"/>
        </w:rPr>
        <w:t xml:space="preserve"> )</w:t>
      </w:r>
    </w:p>
    <w:p w:rsidR="009E550A" w:rsidRPr="009E550A" w:rsidRDefault="009E550A" w:rsidP="009E550A">
      <w:pPr>
        <w:shd w:val="clear" w:color="auto" w:fill="FFFFFF"/>
        <w:spacing w:after="0" w:line="240" w:lineRule="auto"/>
        <w:jc w:val="both"/>
        <w:rPr>
          <w:rFonts w:ascii="Verdana" w:eastAsia="Times New Roman" w:hAnsi="Verdana" w:cs="Times New Roman"/>
          <w:i/>
          <w:iCs/>
          <w:color w:val="6666FF"/>
          <w:sz w:val="18"/>
          <w:szCs w:val="18"/>
          <w:lang w:val="en-US"/>
        </w:rPr>
      </w:pPr>
      <w:r>
        <w:rPr>
          <w:rFonts w:ascii="Verdana" w:eastAsia="Times New Roman" w:hAnsi="Verdana" w:cs="Times New Roman"/>
          <w:i/>
          <w:iCs/>
          <w:noProof/>
          <w:color w:val="6666FF"/>
          <w:sz w:val="18"/>
          <w:szCs w:val="18"/>
          <w:lang w:val="en-US"/>
        </w:rPr>
        <w:drawing>
          <wp:inline distT="0" distB="0" distL="0" distR="0">
            <wp:extent cx="87630" cy="87630"/>
            <wp:effectExtent l="19050" t="0" r="0" b="0"/>
            <wp:docPr id="14" name="166013_0001" descr="C:\Documents and Settings\ardeleana\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6013_0001" descr="C:\Documents and Settings\ardeleana\sintact 4.0\cache\Legislatie\l.gif"/>
                    <pic:cNvPicPr>
                      <a:picLocks noChangeAspect="1" noChangeArrowheads="1"/>
                    </pic:cNvPicPr>
                  </pic:nvPicPr>
                  <pic:blipFill>
                    <a:blip r:embed="rId6" cstate="print"/>
                    <a:srcRect/>
                    <a:stretch>
                      <a:fillRect/>
                    </a:stretch>
                  </pic:blipFill>
                  <pic:spPr bwMode="auto">
                    <a:xfrm>
                      <a:off x="0" y="0"/>
                      <a:ext cx="87630" cy="87630"/>
                    </a:xfrm>
                    <a:prstGeom prst="rect">
                      <a:avLst/>
                    </a:prstGeom>
                    <a:noFill/>
                    <a:ln w="9525">
                      <a:noFill/>
                      <a:miter lim="800000"/>
                      <a:headEnd/>
                      <a:tailEnd/>
                    </a:ln>
                  </pic:spPr>
                </pic:pic>
              </a:graphicData>
            </a:graphic>
          </wp:inline>
        </w:drawing>
      </w:r>
      <w:r w:rsidRPr="009E550A">
        <w:rPr>
          <w:rFonts w:ascii="Verdana" w:eastAsia="Times New Roman" w:hAnsi="Verdana" w:cs="Times New Roman"/>
          <w:i/>
          <w:iCs/>
          <w:color w:val="6666FF"/>
          <w:sz w:val="18"/>
          <w:szCs w:val="18"/>
          <w:lang w:val="en-US"/>
        </w:rPr>
        <w:t>(</w:t>
      </w:r>
      <w:proofErr w:type="gramStart"/>
      <w:r w:rsidRPr="009E550A">
        <w:rPr>
          <w:rFonts w:ascii="Verdana" w:eastAsia="Times New Roman" w:hAnsi="Verdana" w:cs="Times New Roman"/>
          <w:i/>
          <w:iCs/>
          <w:color w:val="6666FF"/>
          <w:sz w:val="18"/>
          <w:szCs w:val="18"/>
          <w:lang w:val="en-US"/>
        </w:rPr>
        <w:t>la</w:t>
      </w:r>
      <w:proofErr w:type="gramEnd"/>
      <w:r w:rsidRPr="009E550A">
        <w:rPr>
          <w:rFonts w:ascii="Verdana" w:eastAsia="Times New Roman" w:hAnsi="Verdana" w:cs="Times New Roman"/>
          <w:i/>
          <w:iCs/>
          <w:color w:val="6666FF"/>
          <w:sz w:val="18"/>
          <w:szCs w:val="18"/>
          <w:lang w:val="en-US"/>
        </w:rPr>
        <w:t xml:space="preserve"> data 06-Oct-2014 Art. 3, alin. (3) </w:t>
      </w:r>
      <w:proofErr w:type="gramStart"/>
      <w:r w:rsidRPr="009E550A">
        <w:rPr>
          <w:rFonts w:ascii="Verdana" w:eastAsia="Times New Roman" w:hAnsi="Verdana" w:cs="Times New Roman"/>
          <w:i/>
          <w:iCs/>
          <w:color w:val="6666FF"/>
          <w:sz w:val="18"/>
          <w:szCs w:val="18"/>
          <w:lang w:val="en-US"/>
        </w:rPr>
        <w:t>din</w:t>
      </w:r>
      <w:proofErr w:type="gramEnd"/>
      <w:r w:rsidRPr="009E550A">
        <w:rPr>
          <w:rFonts w:ascii="Verdana" w:eastAsia="Times New Roman" w:hAnsi="Verdana" w:cs="Times New Roman"/>
          <w:i/>
          <w:iCs/>
          <w:color w:val="6666FF"/>
          <w:sz w:val="18"/>
          <w:szCs w:val="18"/>
          <w:lang w:val="en-US"/>
        </w:rPr>
        <w:t xml:space="preserve"> capitolul II a se vedea referinte de aplicare din </w:t>
      </w:r>
      <w:hyperlink r:id="rId28" w:anchor="do" w:history="1">
        <w:r w:rsidRPr="009E550A">
          <w:rPr>
            <w:rFonts w:ascii="Verdana" w:eastAsia="Times New Roman" w:hAnsi="Verdana" w:cs="Times New Roman"/>
            <w:b/>
            <w:bCs/>
            <w:i/>
            <w:iCs/>
            <w:color w:val="333399"/>
            <w:sz w:val="18"/>
            <w:u w:val="single"/>
            <w:lang w:val="en-US"/>
          </w:rPr>
          <w:t>Ordinul 1742/2014</w:t>
        </w:r>
      </w:hyperlink>
      <w:r w:rsidRPr="009E550A">
        <w:rPr>
          <w:rFonts w:ascii="Verdana" w:eastAsia="Times New Roman" w:hAnsi="Verdana" w:cs="Times New Roman"/>
          <w:i/>
          <w:iCs/>
          <w:color w:val="6666FF"/>
          <w:sz w:val="18"/>
          <w:szCs w:val="18"/>
          <w:lang w:val="en-US"/>
        </w:rPr>
        <w:t xml:space="preserve"> )</w:t>
      </w:r>
    </w:p>
    <w:p w:rsidR="009E550A" w:rsidRPr="009E550A" w:rsidRDefault="009E550A" w:rsidP="009E550A">
      <w:pPr>
        <w:shd w:val="clear" w:color="auto" w:fill="FFFFFF"/>
        <w:spacing w:after="0" w:line="240" w:lineRule="auto"/>
        <w:jc w:val="both"/>
        <w:rPr>
          <w:rFonts w:ascii="Verdana" w:eastAsia="Times New Roman" w:hAnsi="Verdana" w:cs="Times New Roman"/>
          <w:i/>
          <w:iCs/>
          <w:color w:val="6666FF"/>
          <w:sz w:val="18"/>
          <w:szCs w:val="18"/>
          <w:lang w:val="en-US"/>
        </w:rPr>
      </w:pPr>
      <w:r>
        <w:rPr>
          <w:rFonts w:ascii="Verdana" w:eastAsia="Times New Roman" w:hAnsi="Verdana" w:cs="Times New Roman"/>
          <w:i/>
          <w:iCs/>
          <w:noProof/>
          <w:color w:val="6666FF"/>
          <w:sz w:val="18"/>
          <w:szCs w:val="18"/>
          <w:lang w:val="en-US"/>
        </w:rPr>
        <w:drawing>
          <wp:inline distT="0" distB="0" distL="0" distR="0">
            <wp:extent cx="87630" cy="87630"/>
            <wp:effectExtent l="19050" t="0" r="0" b="0"/>
            <wp:docPr id="15" name="169219_0001" descr="C:\Documents and Settings\ardeleana\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219_0001" descr="C:\Documents and Settings\ardeleana\sintact 4.0\cache\Legislatie\l.gif"/>
                    <pic:cNvPicPr>
                      <a:picLocks noChangeAspect="1" noChangeArrowheads="1"/>
                    </pic:cNvPicPr>
                  </pic:nvPicPr>
                  <pic:blipFill>
                    <a:blip r:embed="rId6" cstate="print"/>
                    <a:srcRect/>
                    <a:stretch>
                      <a:fillRect/>
                    </a:stretch>
                  </pic:blipFill>
                  <pic:spPr bwMode="auto">
                    <a:xfrm>
                      <a:off x="0" y="0"/>
                      <a:ext cx="87630" cy="87630"/>
                    </a:xfrm>
                    <a:prstGeom prst="rect">
                      <a:avLst/>
                    </a:prstGeom>
                    <a:noFill/>
                    <a:ln w="9525">
                      <a:noFill/>
                      <a:miter lim="800000"/>
                      <a:headEnd/>
                      <a:tailEnd/>
                    </a:ln>
                  </pic:spPr>
                </pic:pic>
              </a:graphicData>
            </a:graphic>
          </wp:inline>
        </w:drawing>
      </w:r>
      <w:r w:rsidRPr="009E550A">
        <w:rPr>
          <w:rFonts w:ascii="Verdana" w:eastAsia="Times New Roman" w:hAnsi="Verdana" w:cs="Times New Roman"/>
          <w:i/>
          <w:iCs/>
          <w:color w:val="6666FF"/>
          <w:sz w:val="18"/>
          <w:szCs w:val="18"/>
          <w:lang w:val="en-US"/>
        </w:rPr>
        <w:t>(</w:t>
      </w:r>
      <w:proofErr w:type="gramStart"/>
      <w:r w:rsidRPr="009E550A">
        <w:rPr>
          <w:rFonts w:ascii="Verdana" w:eastAsia="Times New Roman" w:hAnsi="Verdana" w:cs="Times New Roman"/>
          <w:i/>
          <w:iCs/>
          <w:color w:val="6666FF"/>
          <w:sz w:val="18"/>
          <w:szCs w:val="18"/>
          <w:lang w:val="en-US"/>
        </w:rPr>
        <w:t>la</w:t>
      </w:r>
      <w:proofErr w:type="gramEnd"/>
      <w:r w:rsidRPr="009E550A">
        <w:rPr>
          <w:rFonts w:ascii="Verdana" w:eastAsia="Times New Roman" w:hAnsi="Verdana" w:cs="Times New Roman"/>
          <w:i/>
          <w:iCs/>
          <w:color w:val="6666FF"/>
          <w:sz w:val="18"/>
          <w:szCs w:val="18"/>
          <w:lang w:val="en-US"/>
        </w:rPr>
        <w:t xml:space="preserve"> data 11-Mar-2015 Art. 3, alin. (3) </w:t>
      </w:r>
      <w:proofErr w:type="gramStart"/>
      <w:r w:rsidRPr="009E550A">
        <w:rPr>
          <w:rFonts w:ascii="Verdana" w:eastAsia="Times New Roman" w:hAnsi="Verdana" w:cs="Times New Roman"/>
          <w:i/>
          <w:iCs/>
          <w:color w:val="6666FF"/>
          <w:sz w:val="18"/>
          <w:szCs w:val="18"/>
          <w:lang w:val="en-US"/>
        </w:rPr>
        <w:t>din</w:t>
      </w:r>
      <w:proofErr w:type="gramEnd"/>
      <w:r w:rsidRPr="009E550A">
        <w:rPr>
          <w:rFonts w:ascii="Verdana" w:eastAsia="Times New Roman" w:hAnsi="Verdana" w:cs="Times New Roman"/>
          <w:i/>
          <w:iCs/>
          <w:color w:val="6666FF"/>
          <w:sz w:val="18"/>
          <w:szCs w:val="18"/>
          <w:lang w:val="en-US"/>
        </w:rPr>
        <w:t xml:space="preserve"> capitolul II a se vedea referinte de aplicare din </w:t>
      </w:r>
      <w:hyperlink r:id="rId29" w:anchor="do" w:history="1">
        <w:r w:rsidRPr="009E550A">
          <w:rPr>
            <w:rFonts w:ascii="Verdana" w:eastAsia="Times New Roman" w:hAnsi="Verdana" w:cs="Times New Roman"/>
            <w:b/>
            <w:bCs/>
            <w:i/>
            <w:iCs/>
            <w:color w:val="333399"/>
            <w:sz w:val="18"/>
            <w:u w:val="single"/>
            <w:lang w:val="en-US"/>
          </w:rPr>
          <w:t>Ordinul 339/2015</w:t>
        </w:r>
      </w:hyperlink>
      <w:r w:rsidRPr="009E550A">
        <w:rPr>
          <w:rFonts w:ascii="Verdana" w:eastAsia="Times New Roman" w:hAnsi="Verdana" w:cs="Times New Roman"/>
          <w:i/>
          <w:iCs/>
          <w:color w:val="6666FF"/>
          <w:sz w:val="18"/>
          <w:szCs w:val="18"/>
          <w:lang w:val="en-US"/>
        </w:rPr>
        <w:t xml:space="preserve"> )</w:t>
      </w:r>
    </w:p>
    <w:p w:rsidR="009E550A" w:rsidRPr="009E550A" w:rsidRDefault="009E550A" w:rsidP="009E550A">
      <w:pPr>
        <w:shd w:val="clear" w:color="auto" w:fill="FFFFFF"/>
        <w:spacing w:after="0" w:line="240" w:lineRule="auto"/>
        <w:jc w:val="both"/>
        <w:rPr>
          <w:rFonts w:ascii="Verdana" w:eastAsia="Times New Roman" w:hAnsi="Verdana" w:cs="Times New Roman"/>
          <w:i/>
          <w:iCs/>
          <w:color w:val="6666FF"/>
          <w:sz w:val="18"/>
          <w:szCs w:val="18"/>
          <w:lang w:val="en-US"/>
        </w:rPr>
      </w:pPr>
      <w:r>
        <w:rPr>
          <w:rFonts w:ascii="Verdana" w:eastAsia="Times New Roman" w:hAnsi="Verdana" w:cs="Times New Roman"/>
          <w:i/>
          <w:iCs/>
          <w:noProof/>
          <w:color w:val="6666FF"/>
          <w:sz w:val="18"/>
          <w:szCs w:val="18"/>
          <w:lang w:val="en-US"/>
        </w:rPr>
        <w:drawing>
          <wp:inline distT="0" distB="0" distL="0" distR="0">
            <wp:extent cx="87630" cy="87630"/>
            <wp:effectExtent l="19050" t="0" r="0" b="0"/>
            <wp:docPr id="16" name="172380_0001" descr="C:\Documents and Settings\ardeleana\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380_0001" descr="C:\Documents and Settings\ardeleana\sintact 4.0\cache\Legislatie\l.gif"/>
                    <pic:cNvPicPr>
                      <a:picLocks noChangeAspect="1" noChangeArrowheads="1"/>
                    </pic:cNvPicPr>
                  </pic:nvPicPr>
                  <pic:blipFill>
                    <a:blip r:embed="rId6" cstate="print"/>
                    <a:srcRect/>
                    <a:stretch>
                      <a:fillRect/>
                    </a:stretch>
                  </pic:blipFill>
                  <pic:spPr bwMode="auto">
                    <a:xfrm>
                      <a:off x="0" y="0"/>
                      <a:ext cx="87630" cy="87630"/>
                    </a:xfrm>
                    <a:prstGeom prst="rect">
                      <a:avLst/>
                    </a:prstGeom>
                    <a:noFill/>
                    <a:ln w="9525">
                      <a:noFill/>
                      <a:miter lim="800000"/>
                      <a:headEnd/>
                      <a:tailEnd/>
                    </a:ln>
                  </pic:spPr>
                </pic:pic>
              </a:graphicData>
            </a:graphic>
          </wp:inline>
        </w:drawing>
      </w:r>
      <w:r w:rsidRPr="009E550A">
        <w:rPr>
          <w:rFonts w:ascii="Verdana" w:eastAsia="Times New Roman" w:hAnsi="Verdana" w:cs="Times New Roman"/>
          <w:i/>
          <w:iCs/>
          <w:color w:val="6666FF"/>
          <w:sz w:val="18"/>
          <w:szCs w:val="18"/>
          <w:lang w:val="en-US"/>
        </w:rPr>
        <w:t>(</w:t>
      </w:r>
      <w:proofErr w:type="gramStart"/>
      <w:r w:rsidRPr="009E550A">
        <w:rPr>
          <w:rFonts w:ascii="Verdana" w:eastAsia="Times New Roman" w:hAnsi="Verdana" w:cs="Times New Roman"/>
          <w:i/>
          <w:iCs/>
          <w:color w:val="6666FF"/>
          <w:sz w:val="18"/>
          <w:szCs w:val="18"/>
          <w:lang w:val="en-US"/>
        </w:rPr>
        <w:t>la</w:t>
      </w:r>
      <w:proofErr w:type="gramEnd"/>
      <w:r w:rsidRPr="009E550A">
        <w:rPr>
          <w:rFonts w:ascii="Verdana" w:eastAsia="Times New Roman" w:hAnsi="Verdana" w:cs="Times New Roman"/>
          <w:i/>
          <w:iCs/>
          <w:color w:val="6666FF"/>
          <w:sz w:val="18"/>
          <w:szCs w:val="18"/>
          <w:lang w:val="en-US"/>
        </w:rPr>
        <w:t xml:space="preserve"> data 18-Aug-2015 Art. 3, alin. (3) </w:t>
      </w:r>
      <w:proofErr w:type="gramStart"/>
      <w:r w:rsidRPr="009E550A">
        <w:rPr>
          <w:rFonts w:ascii="Verdana" w:eastAsia="Times New Roman" w:hAnsi="Verdana" w:cs="Times New Roman"/>
          <w:i/>
          <w:iCs/>
          <w:color w:val="6666FF"/>
          <w:sz w:val="18"/>
          <w:szCs w:val="18"/>
          <w:lang w:val="en-US"/>
        </w:rPr>
        <w:t>din</w:t>
      </w:r>
      <w:proofErr w:type="gramEnd"/>
      <w:r w:rsidRPr="009E550A">
        <w:rPr>
          <w:rFonts w:ascii="Verdana" w:eastAsia="Times New Roman" w:hAnsi="Verdana" w:cs="Times New Roman"/>
          <w:i/>
          <w:iCs/>
          <w:color w:val="6666FF"/>
          <w:sz w:val="18"/>
          <w:szCs w:val="18"/>
          <w:lang w:val="en-US"/>
        </w:rPr>
        <w:t xml:space="preserve"> capitolul II a se vedea referinte de aplicare din </w:t>
      </w:r>
      <w:hyperlink r:id="rId30" w:anchor="do" w:history="1">
        <w:r w:rsidRPr="009E550A">
          <w:rPr>
            <w:rFonts w:ascii="Verdana" w:eastAsia="Times New Roman" w:hAnsi="Verdana" w:cs="Times New Roman"/>
            <w:b/>
            <w:bCs/>
            <w:i/>
            <w:iCs/>
            <w:color w:val="333399"/>
            <w:sz w:val="18"/>
            <w:u w:val="single"/>
            <w:lang w:val="en-US"/>
          </w:rPr>
          <w:t>Ordinul 481/2015</w:t>
        </w:r>
      </w:hyperlink>
      <w:r w:rsidRPr="009E550A">
        <w:rPr>
          <w:rFonts w:ascii="Verdana" w:eastAsia="Times New Roman" w:hAnsi="Verdana" w:cs="Times New Roman"/>
          <w:i/>
          <w:iCs/>
          <w:color w:val="6666FF"/>
          <w:sz w:val="18"/>
          <w:szCs w:val="18"/>
          <w:lang w:val="en-US"/>
        </w:rPr>
        <w:t xml:space="preserve"> )</w:t>
      </w:r>
    </w:p>
    <w:p w:rsidR="009E550A" w:rsidRPr="009E550A" w:rsidRDefault="009E550A" w:rsidP="009E550A">
      <w:pPr>
        <w:shd w:val="clear" w:color="auto" w:fill="FFFFFF"/>
        <w:spacing w:after="0" w:line="240" w:lineRule="auto"/>
        <w:jc w:val="both"/>
        <w:rPr>
          <w:rFonts w:ascii="Verdana" w:eastAsia="Times New Roman" w:hAnsi="Verdana" w:cs="Times New Roman"/>
          <w:i/>
          <w:iCs/>
          <w:color w:val="6666FF"/>
          <w:sz w:val="18"/>
          <w:szCs w:val="18"/>
          <w:lang w:val="en-US"/>
        </w:rPr>
      </w:pPr>
      <w:r>
        <w:rPr>
          <w:rFonts w:ascii="Verdana" w:eastAsia="Times New Roman" w:hAnsi="Verdana" w:cs="Times New Roman"/>
          <w:i/>
          <w:iCs/>
          <w:noProof/>
          <w:color w:val="6666FF"/>
          <w:sz w:val="18"/>
          <w:szCs w:val="18"/>
          <w:lang w:val="en-US"/>
        </w:rPr>
        <w:drawing>
          <wp:inline distT="0" distB="0" distL="0" distR="0">
            <wp:extent cx="87630" cy="87630"/>
            <wp:effectExtent l="19050" t="0" r="0" b="0"/>
            <wp:docPr id="17" name="174615_0002" descr="C:\Documents and Settings\ardeleana\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615_0002" descr="C:\Documents and Settings\ardeleana\sintact 4.0\cache\Legislatie\l.gif"/>
                    <pic:cNvPicPr>
                      <a:picLocks noChangeAspect="1" noChangeArrowheads="1"/>
                    </pic:cNvPicPr>
                  </pic:nvPicPr>
                  <pic:blipFill>
                    <a:blip r:embed="rId6" cstate="print"/>
                    <a:srcRect/>
                    <a:stretch>
                      <a:fillRect/>
                    </a:stretch>
                  </pic:blipFill>
                  <pic:spPr bwMode="auto">
                    <a:xfrm>
                      <a:off x="0" y="0"/>
                      <a:ext cx="87630" cy="87630"/>
                    </a:xfrm>
                    <a:prstGeom prst="rect">
                      <a:avLst/>
                    </a:prstGeom>
                    <a:noFill/>
                    <a:ln w="9525">
                      <a:noFill/>
                      <a:miter lim="800000"/>
                      <a:headEnd/>
                      <a:tailEnd/>
                    </a:ln>
                  </pic:spPr>
                </pic:pic>
              </a:graphicData>
            </a:graphic>
          </wp:inline>
        </w:drawing>
      </w:r>
      <w:r w:rsidRPr="009E550A">
        <w:rPr>
          <w:rFonts w:ascii="Verdana" w:eastAsia="Times New Roman" w:hAnsi="Verdana" w:cs="Times New Roman"/>
          <w:i/>
          <w:iCs/>
          <w:color w:val="6666FF"/>
          <w:sz w:val="18"/>
          <w:szCs w:val="18"/>
          <w:lang w:val="en-US"/>
        </w:rPr>
        <w:t>(</w:t>
      </w:r>
      <w:proofErr w:type="gramStart"/>
      <w:r w:rsidRPr="009E550A">
        <w:rPr>
          <w:rFonts w:ascii="Verdana" w:eastAsia="Times New Roman" w:hAnsi="Verdana" w:cs="Times New Roman"/>
          <w:i/>
          <w:iCs/>
          <w:color w:val="6666FF"/>
          <w:sz w:val="18"/>
          <w:szCs w:val="18"/>
          <w:lang w:val="en-US"/>
        </w:rPr>
        <w:t>la</w:t>
      </w:r>
      <w:proofErr w:type="gramEnd"/>
      <w:r w:rsidRPr="009E550A">
        <w:rPr>
          <w:rFonts w:ascii="Verdana" w:eastAsia="Times New Roman" w:hAnsi="Verdana" w:cs="Times New Roman"/>
          <w:i/>
          <w:iCs/>
          <w:color w:val="6666FF"/>
          <w:sz w:val="18"/>
          <w:szCs w:val="18"/>
          <w:lang w:val="en-US"/>
        </w:rPr>
        <w:t xml:space="preserve"> data 15-Dec-2015 Art. 3, alin. (3) </w:t>
      </w:r>
      <w:proofErr w:type="gramStart"/>
      <w:r w:rsidRPr="009E550A">
        <w:rPr>
          <w:rFonts w:ascii="Verdana" w:eastAsia="Times New Roman" w:hAnsi="Verdana" w:cs="Times New Roman"/>
          <w:i/>
          <w:iCs/>
          <w:color w:val="6666FF"/>
          <w:sz w:val="18"/>
          <w:szCs w:val="18"/>
          <w:lang w:val="en-US"/>
        </w:rPr>
        <w:t>din</w:t>
      </w:r>
      <w:proofErr w:type="gramEnd"/>
      <w:r w:rsidRPr="009E550A">
        <w:rPr>
          <w:rFonts w:ascii="Verdana" w:eastAsia="Times New Roman" w:hAnsi="Verdana" w:cs="Times New Roman"/>
          <w:i/>
          <w:iCs/>
          <w:color w:val="6666FF"/>
          <w:sz w:val="18"/>
          <w:szCs w:val="18"/>
          <w:lang w:val="en-US"/>
        </w:rPr>
        <w:t xml:space="preserve"> capitolul II a se vedea referinte de aplicare din </w:t>
      </w:r>
      <w:hyperlink r:id="rId31" w:anchor="do" w:history="1">
        <w:r w:rsidRPr="009E550A">
          <w:rPr>
            <w:rFonts w:ascii="Verdana" w:eastAsia="Times New Roman" w:hAnsi="Verdana" w:cs="Times New Roman"/>
            <w:b/>
            <w:bCs/>
            <w:i/>
            <w:iCs/>
            <w:color w:val="333399"/>
            <w:sz w:val="18"/>
            <w:u w:val="single"/>
            <w:lang w:val="en-US"/>
          </w:rPr>
          <w:t>Ordinul 1157/2015</w:t>
        </w:r>
      </w:hyperlink>
      <w:r w:rsidRPr="009E550A">
        <w:rPr>
          <w:rFonts w:ascii="Verdana" w:eastAsia="Times New Roman" w:hAnsi="Verdana" w:cs="Times New Roman"/>
          <w:i/>
          <w:iCs/>
          <w:color w:val="6666FF"/>
          <w:sz w:val="18"/>
          <w:szCs w:val="18"/>
          <w:lang w:val="en-US"/>
        </w:rPr>
        <w:t xml:space="preserve"> )</w:t>
      </w:r>
    </w:p>
    <w:p w:rsidR="009E550A" w:rsidRPr="009E550A" w:rsidRDefault="009E550A" w:rsidP="009E550A">
      <w:pPr>
        <w:shd w:val="clear" w:color="auto" w:fill="FFFFFF"/>
        <w:spacing w:after="0" w:line="240" w:lineRule="auto"/>
        <w:jc w:val="both"/>
        <w:rPr>
          <w:rFonts w:ascii="Verdana" w:eastAsia="Times New Roman" w:hAnsi="Verdana" w:cs="Times New Roman"/>
          <w:i/>
          <w:iCs/>
          <w:color w:val="6666FF"/>
          <w:sz w:val="18"/>
          <w:szCs w:val="18"/>
          <w:lang w:val="en-US"/>
        </w:rPr>
      </w:pPr>
      <w:r>
        <w:rPr>
          <w:rFonts w:ascii="Verdana" w:eastAsia="Times New Roman" w:hAnsi="Verdana" w:cs="Times New Roman"/>
          <w:i/>
          <w:iCs/>
          <w:noProof/>
          <w:color w:val="6666FF"/>
          <w:sz w:val="18"/>
          <w:szCs w:val="18"/>
          <w:lang w:val="en-US"/>
        </w:rPr>
        <w:drawing>
          <wp:inline distT="0" distB="0" distL="0" distR="0">
            <wp:extent cx="87630" cy="87630"/>
            <wp:effectExtent l="19050" t="0" r="0" b="0"/>
            <wp:docPr id="18" name="179369_0001" descr="C:\Documents and Settings\ardeleana\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369_0001" descr="C:\Documents and Settings\ardeleana\sintact 4.0\cache\Legislatie\l.gif"/>
                    <pic:cNvPicPr>
                      <a:picLocks noChangeAspect="1" noChangeArrowheads="1"/>
                    </pic:cNvPicPr>
                  </pic:nvPicPr>
                  <pic:blipFill>
                    <a:blip r:embed="rId6" cstate="print"/>
                    <a:srcRect/>
                    <a:stretch>
                      <a:fillRect/>
                    </a:stretch>
                  </pic:blipFill>
                  <pic:spPr bwMode="auto">
                    <a:xfrm>
                      <a:off x="0" y="0"/>
                      <a:ext cx="87630" cy="87630"/>
                    </a:xfrm>
                    <a:prstGeom prst="rect">
                      <a:avLst/>
                    </a:prstGeom>
                    <a:noFill/>
                    <a:ln w="9525">
                      <a:noFill/>
                      <a:miter lim="800000"/>
                      <a:headEnd/>
                      <a:tailEnd/>
                    </a:ln>
                  </pic:spPr>
                </pic:pic>
              </a:graphicData>
            </a:graphic>
          </wp:inline>
        </w:drawing>
      </w:r>
      <w:r w:rsidRPr="009E550A">
        <w:rPr>
          <w:rFonts w:ascii="Verdana" w:eastAsia="Times New Roman" w:hAnsi="Verdana" w:cs="Times New Roman"/>
          <w:i/>
          <w:iCs/>
          <w:color w:val="6666FF"/>
          <w:sz w:val="18"/>
          <w:szCs w:val="18"/>
          <w:lang w:val="en-US"/>
        </w:rPr>
        <w:t>(</w:t>
      </w:r>
      <w:proofErr w:type="gramStart"/>
      <w:r w:rsidRPr="009E550A">
        <w:rPr>
          <w:rFonts w:ascii="Verdana" w:eastAsia="Times New Roman" w:hAnsi="Verdana" w:cs="Times New Roman"/>
          <w:i/>
          <w:iCs/>
          <w:color w:val="6666FF"/>
          <w:sz w:val="18"/>
          <w:szCs w:val="18"/>
          <w:lang w:val="en-US"/>
        </w:rPr>
        <w:t>la</w:t>
      </w:r>
      <w:proofErr w:type="gramEnd"/>
      <w:r w:rsidRPr="009E550A">
        <w:rPr>
          <w:rFonts w:ascii="Verdana" w:eastAsia="Times New Roman" w:hAnsi="Verdana" w:cs="Times New Roman"/>
          <w:i/>
          <w:iCs/>
          <w:color w:val="6666FF"/>
          <w:sz w:val="18"/>
          <w:szCs w:val="18"/>
          <w:lang w:val="en-US"/>
        </w:rPr>
        <w:t xml:space="preserve"> data 21-Jul-2016 Art. 3, alin. (3) </w:t>
      </w:r>
      <w:proofErr w:type="gramStart"/>
      <w:r w:rsidRPr="009E550A">
        <w:rPr>
          <w:rFonts w:ascii="Verdana" w:eastAsia="Times New Roman" w:hAnsi="Verdana" w:cs="Times New Roman"/>
          <w:i/>
          <w:iCs/>
          <w:color w:val="6666FF"/>
          <w:sz w:val="18"/>
          <w:szCs w:val="18"/>
          <w:lang w:val="en-US"/>
        </w:rPr>
        <w:t>din</w:t>
      </w:r>
      <w:proofErr w:type="gramEnd"/>
      <w:r w:rsidRPr="009E550A">
        <w:rPr>
          <w:rFonts w:ascii="Verdana" w:eastAsia="Times New Roman" w:hAnsi="Verdana" w:cs="Times New Roman"/>
          <w:i/>
          <w:iCs/>
          <w:color w:val="6666FF"/>
          <w:sz w:val="18"/>
          <w:szCs w:val="18"/>
          <w:lang w:val="en-US"/>
        </w:rPr>
        <w:t xml:space="preserve"> capitolul II a se vedea referinte de aplicare din </w:t>
      </w:r>
      <w:hyperlink r:id="rId32" w:anchor="do" w:history="1">
        <w:r w:rsidRPr="009E550A">
          <w:rPr>
            <w:rFonts w:ascii="Verdana" w:eastAsia="Times New Roman" w:hAnsi="Verdana" w:cs="Times New Roman"/>
            <w:b/>
            <w:bCs/>
            <w:i/>
            <w:iCs/>
            <w:color w:val="333399"/>
            <w:sz w:val="18"/>
            <w:u w:val="single"/>
            <w:lang w:val="en-US"/>
          </w:rPr>
          <w:t>Ordinul 977/2016</w:t>
        </w:r>
      </w:hyperlink>
      <w:r w:rsidRPr="009E550A">
        <w:rPr>
          <w:rFonts w:ascii="Verdana" w:eastAsia="Times New Roman" w:hAnsi="Verdana" w:cs="Times New Roman"/>
          <w:i/>
          <w:iCs/>
          <w:color w:val="6666FF"/>
          <w:sz w:val="18"/>
          <w:szCs w:val="18"/>
          <w:lang w:val="en-US"/>
        </w:rPr>
        <w:t xml:space="preserve"> )</w:t>
      </w:r>
    </w:p>
    <w:p w:rsidR="009E550A" w:rsidRPr="009E550A" w:rsidRDefault="009E550A" w:rsidP="009E550A">
      <w:pPr>
        <w:shd w:val="clear" w:color="auto" w:fill="FFFFFF"/>
        <w:spacing w:after="0" w:line="240" w:lineRule="auto"/>
        <w:jc w:val="both"/>
        <w:rPr>
          <w:rFonts w:ascii="Verdana" w:eastAsia="Times New Roman" w:hAnsi="Verdana" w:cs="Times New Roman"/>
          <w:i/>
          <w:iCs/>
          <w:color w:val="6666FF"/>
          <w:sz w:val="18"/>
          <w:szCs w:val="18"/>
          <w:lang w:val="en-US"/>
        </w:rPr>
      </w:pPr>
      <w:r>
        <w:rPr>
          <w:rFonts w:ascii="Verdana" w:eastAsia="Times New Roman" w:hAnsi="Verdana" w:cs="Times New Roman"/>
          <w:i/>
          <w:iCs/>
          <w:noProof/>
          <w:color w:val="6666FF"/>
          <w:sz w:val="18"/>
          <w:szCs w:val="18"/>
          <w:lang w:val="en-US"/>
        </w:rPr>
        <w:drawing>
          <wp:inline distT="0" distB="0" distL="0" distR="0">
            <wp:extent cx="87630" cy="87630"/>
            <wp:effectExtent l="19050" t="0" r="0" b="0"/>
            <wp:docPr id="19" name="188865_0004" descr="C:\Documents and Settings\ardeleana\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8865_0004" descr="C:\Documents and Settings\ardeleana\sintact 4.0\cache\Legislatie\l.gif"/>
                    <pic:cNvPicPr>
                      <a:picLocks noChangeAspect="1" noChangeArrowheads="1"/>
                    </pic:cNvPicPr>
                  </pic:nvPicPr>
                  <pic:blipFill>
                    <a:blip r:embed="rId6" cstate="print"/>
                    <a:srcRect/>
                    <a:stretch>
                      <a:fillRect/>
                    </a:stretch>
                  </pic:blipFill>
                  <pic:spPr bwMode="auto">
                    <a:xfrm>
                      <a:off x="0" y="0"/>
                      <a:ext cx="87630" cy="87630"/>
                    </a:xfrm>
                    <a:prstGeom prst="rect">
                      <a:avLst/>
                    </a:prstGeom>
                    <a:noFill/>
                    <a:ln w="9525">
                      <a:noFill/>
                      <a:miter lim="800000"/>
                      <a:headEnd/>
                      <a:tailEnd/>
                    </a:ln>
                  </pic:spPr>
                </pic:pic>
              </a:graphicData>
            </a:graphic>
          </wp:inline>
        </w:drawing>
      </w:r>
      <w:r w:rsidRPr="009E550A">
        <w:rPr>
          <w:rFonts w:ascii="Verdana" w:eastAsia="Times New Roman" w:hAnsi="Verdana" w:cs="Times New Roman"/>
          <w:i/>
          <w:iCs/>
          <w:color w:val="6666FF"/>
          <w:sz w:val="18"/>
          <w:szCs w:val="18"/>
          <w:lang w:val="en-US"/>
        </w:rPr>
        <w:t>(</w:t>
      </w:r>
      <w:proofErr w:type="gramStart"/>
      <w:r w:rsidRPr="009E550A">
        <w:rPr>
          <w:rFonts w:ascii="Verdana" w:eastAsia="Times New Roman" w:hAnsi="Verdana" w:cs="Times New Roman"/>
          <w:i/>
          <w:iCs/>
          <w:color w:val="6666FF"/>
          <w:sz w:val="18"/>
          <w:szCs w:val="18"/>
          <w:lang w:val="en-US"/>
        </w:rPr>
        <w:t>la</w:t>
      </w:r>
      <w:proofErr w:type="gramEnd"/>
      <w:r w:rsidRPr="009E550A">
        <w:rPr>
          <w:rFonts w:ascii="Verdana" w:eastAsia="Times New Roman" w:hAnsi="Verdana" w:cs="Times New Roman"/>
          <w:i/>
          <w:iCs/>
          <w:color w:val="6666FF"/>
          <w:sz w:val="18"/>
          <w:szCs w:val="18"/>
          <w:lang w:val="en-US"/>
        </w:rPr>
        <w:t xml:space="preserve"> data 09-Oct-2017 Art. 3, alin. (3) </w:t>
      </w:r>
      <w:proofErr w:type="gramStart"/>
      <w:r w:rsidRPr="009E550A">
        <w:rPr>
          <w:rFonts w:ascii="Verdana" w:eastAsia="Times New Roman" w:hAnsi="Verdana" w:cs="Times New Roman"/>
          <w:i/>
          <w:iCs/>
          <w:color w:val="6666FF"/>
          <w:sz w:val="18"/>
          <w:szCs w:val="18"/>
          <w:lang w:val="en-US"/>
        </w:rPr>
        <w:t>din</w:t>
      </w:r>
      <w:proofErr w:type="gramEnd"/>
      <w:r w:rsidRPr="009E550A">
        <w:rPr>
          <w:rFonts w:ascii="Verdana" w:eastAsia="Times New Roman" w:hAnsi="Verdana" w:cs="Times New Roman"/>
          <w:i/>
          <w:iCs/>
          <w:color w:val="6666FF"/>
          <w:sz w:val="18"/>
          <w:szCs w:val="18"/>
          <w:lang w:val="en-US"/>
        </w:rPr>
        <w:t xml:space="preserve"> capitolul II a se vedea referinte de aplicare din </w:t>
      </w:r>
      <w:hyperlink r:id="rId33" w:anchor="do" w:history="1">
        <w:r w:rsidRPr="009E550A">
          <w:rPr>
            <w:rFonts w:ascii="Verdana" w:eastAsia="Times New Roman" w:hAnsi="Verdana" w:cs="Times New Roman"/>
            <w:b/>
            <w:bCs/>
            <w:i/>
            <w:iCs/>
            <w:color w:val="333399"/>
            <w:sz w:val="18"/>
            <w:u w:val="single"/>
            <w:lang w:val="en-US"/>
          </w:rPr>
          <w:t>Ordinul 768/2017</w:t>
        </w:r>
      </w:hyperlink>
      <w:r w:rsidRPr="009E550A">
        <w:rPr>
          <w:rFonts w:ascii="Verdana" w:eastAsia="Times New Roman" w:hAnsi="Verdana" w:cs="Times New Roman"/>
          <w:i/>
          <w:iCs/>
          <w:color w:val="6666FF"/>
          <w:sz w:val="18"/>
          <w:szCs w:val="18"/>
          <w:lang w:val="en-US"/>
        </w:rPr>
        <w:t xml:space="preserve"> )</w:t>
      </w:r>
    </w:p>
    <w:p w:rsidR="009E550A" w:rsidRPr="009E550A" w:rsidRDefault="009E550A" w:rsidP="009E550A">
      <w:pPr>
        <w:shd w:val="clear" w:color="auto" w:fill="FFFFFF"/>
        <w:spacing w:after="0" w:line="240" w:lineRule="auto"/>
        <w:jc w:val="both"/>
        <w:rPr>
          <w:rFonts w:ascii="Verdana" w:eastAsia="Times New Roman" w:hAnsi="Verdana" w:cs="Times New Roman"/>
          <w:i/>
          <w:iCs/>
          <w:color w:val="6666FF"/>
          <w:sz w:val="18"/>
          <w:szCs w:val="18"/>
          <w:lang w:val="en-US"/>
        </w:rPr>
      </w:pPr>
      <w:r>
        <w:rPr>
          <w:rFonts w:ascii="Verdana" w:eastAsia="Times New Roman" w:hAnsi="Verdana" w:cs="Times New Roman"/>
          <w:i/>
          <w:iCs/>
          <w:noProof/>
          <w:color w:val="6666FF"/>
          <w:sz w:val="18"/>
          <w:szCs w:val="18"/>
          <w:lang w:val="en-US"/>
        </w:rPr>
        <w:drawing>
          <wp:inline distT="0" distB="0" distL="0" distR="0">
            <wp:extent cx="87630" cy="87630"/>
            <wp:effectExtent l="19050" t="0" r="0" b="0"/>
            <wp:docPr id="20" name="201424_0001" descr="C:\Documents and Settings\ardeleana\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24_0001" descr="C:\Documents and Settings\ardeleana\sintact 4.0\cache\Legislatie\l.gif"/>
                    <pic:cNvPicPr>
                      <a:picLocks noChangeAspect="1" noChangeArrowheads="1"/>
                    </pic:cNvPicPr>
                  </pic:nvPicPr>
                  <pic:blipFill>
                    <a:blip r:embed="rId6" cstate="print"/>
                    <a:srcRect/>
                    <a:stretch>
                      <a:fillRect/>
                    </a:stretch>
                  </pic:blipFill>
                  <pic:spPr bwMode="auto">
                    <a:xfrm>
                      <a:off x="0" y="0"/>
                      <a:ext cx="87630" cy="87630"/>
                    </a:xfrm>
                    <a:prstGeom prst="rect">
                      <a:avLst/>
                    </a:prstGeom>
                    <a:noFill/>
                    <a:ln w="9525">
                      <a:noFill/>
                      <a:miter lim="800000"/>
                      <a:headEnd/>
                      <a:tailEnd/>
                    </a:ln>
                  </pic:spPr>
                </pic:pic>
              </a:graphicData>
            </a:graphic>
          </wp:inline>
        </w:drawing>
      </w:r>
      <w:r w:rsidRPr="009E550A">
        <w:rPr>
          <w:rFonts w:ascii="Verdana" w:eastAsia="Times New Roman" w:hAnsi="Verdana" w:cs="Times New Roman"/>
          <w:i/>
          <w:iCs/>
          <w:color w:val="6666FF"/>
          <w:sz w:val="18"/>
          <w:szCs w:val="18"/>
          <w:lang w:val="en-US"/>
        </w:rPr>
        <w:t>(</w:t>
      </w:r>
      <w:proofErr w:type="gramStart"/>
      <w:r w:rsidRPr="009E550A">
        <w:rPr>
          <w:rFonts w:ascii="Verdana" w:eastAsia="Times New Roman" w:hAnsi="Verdana" w:cs="Times New Roman"/>
          <w:i/>
          <w:iCs/>
          <w:color w:val="6666FF"/>
          <w:sz w:val="18"/>
          <w:szCs w:val="18"/>
          <w:lang w:val="en-US"/>
        </w:rPr>
        <w:t>la</w:t>
      </w:r>
      <w:proofErr w:type="gramEnd"/>
      <w:r w:rsidRPr="009E550A">
        <w:rPr>
          <w:rFonts w:ascii="Verdana" w:eastAsia="Times New Roman" w:hAnsi="Verdana" w:cs="Times New Roman"/>
          <w:i/>
          <w:iCs/>
          <w:color w:val="6666FF"/>
          <w:sz w:val="18"/>
          <w:szCs w:val="18"/>
          <w:lang w:val="en-US"/>
        </w:rPr>
        <w:t xml:space="preserve"> data 17-May-2019 Art. 3, alin. (3) </w:t>
      </w:r>
      <w:proofErr w:type="gramStart"/>
      <w:r w:rsidRPr="009E550A">
        <w:rPr>
          <w:rFonts w:ascii="Verdana" w:eastAsia="Times New Roman" w:hAnsi="Verdana" w:cs="Times New Roman"/>
          <w:i/>
          <w:iCs/>
          <w:color w:val="6666FF"/>
          <w:sz w:val="18"/>
          <w:szCs w:val="18"/>
          <w:lang w:val="en-US"/>
        </w:rPr>
        <w:t>din</w:t>
      </w:r>
      <w:proofErr w:type="gramEnd"/>
      <w:r w:rsidRPr="009E550A">
        <w:rPr>
          <w:rFonts w:ascii="Verdana" w:eastAsia="Times New Roman" w:hAnsi="Verdana" w:cs="Times New Roman"/>
          <w:i/>
          <w:iCs/>
          <w:color w:val="6666FF"/>
          <w:sz w:val="18"/>
          <w:szCs w:val="18"/>
          <w:lang w:val="en-US"/>
        </w:rPr>
        <w:t xml:space="preserve"> capitolul II a se vedea referinte de aplicare din </w:t>
      </w:r>
      <w:hyperlink r:id="rId34" w:anchor="do" w:history="1">
        <w:r w:rsidRPr="009E550A">
          <w:rPr>
            <w:rFonts w:ascii="Verdana" w:eastAsia="Times New Roman" w:hAnsi="Verdana" w:cs="Times New Roman"/>
            <w:b/>
            <w:bCs/>
            <w:i/>
            <w:iCs/>
            <w:color w:val="333399"/>
            <w:sz w:val="18"/>
            <w:u w:val="single"/>
            <w:lang w:val="en-US"/>
          </w:rPr>
          <w:t>Ordinul 1687/2019</w:t>
        </w:r>
      </w:hyperlink>
      <w:r w:rsidRPr="009E550A">
        <w:rPr>
          <w:rFonts w:ascii="Verdana" w:eastAsia="Times New Roman" w:hAnsi="Verdana" w:cs="Times New Roman"/>
          <w:i/>
          <w:iCs/>
          <w:color w:val="6666FF"/>
          <w:sz w:val="18"/>
          <w:szCs w:val="18"/>
          <w:lang w:val="en-US"/>
        </w:rPr>
        <w:t xml:space="preserve"> )</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24" w:name="do|caII|ar4"/>
      <w:r>
        <w:rPr>
          <w:rFonts w:ascii="Verdana" w:eastAsia="Times New Roman" w:hAnsi="Verdana" w:cs="Times New Roman"/>
          <w:b/>
          <w:bCs/>
          <w:noProof/>
          <w:color w:val="333399"/>
          <w:lang w:val="en-US"/>
        </w:rPr>
        <w:drawing>
          <wp:inline distT="0" distB="0" distL="0" distR="0">
            <wp:extent cx="95250" cy="95250"/>
            <wp:effectExtent l="19050" t="0" r="0" b="0"/>
            <wp:docPr id="21" name="do|caII|ar4|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4|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4"/>
      <w:r w:rsidRPr="009E550A">
        <w:rPr>
          <w:rFonts w:ascii="Verdana" w:eastAsia="Times New Roman" w:hAnsi="Verdana" w:cs="Times New Roman"/>
          <w:b/>
          <w:bCs/>
          <w:color w:val="0000AF"/>
          <w:lang w:val="en-US"/>
        </w:rPr>
        <w:t>Art. 4</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25" w:name="do|caII|ar4|al1:7"/>
      <w:bookmarkStart w:id="26" w:name="do|caII|ar4|al1"/>
      <w:bookmarkEnd w:id="25"/>
      <w:bookmarkEnd w:id="26"/>
      <w:r w:rsidRPr="009E550A">
        <w:rPr>
          <w:rFonts w:ascii="Verdana" w:eastAsia="Times New Roman" w:hAnsi="Verdana" w:cs="Times New Roman"/>
          <w:b/>
          <w:bCs/>
          <w:color w:val="008F00"/>
          <w:lang w:val="en-US"/>
        </w:rPr>
        <w:t xml:space="preserve"> (1)</w:t>
      </w:r>
      <w:r w:rsidRPr="009E550A">
        <w:rPr>
          <w:rFonts w:ascii="Verdana" w:eastAsia="Times New Roman" w:hAnsi="Verdana" w:cs="Times New Roman"/>
          <w:lang w:val="en-US"/>
        </w:rPr>
        <w:t>În situaţia în care legislaţia Uniunii Europene de armonizare impune ca evaluarea conformităţii să fie realizată de organisme de evaluare a conformităţii notificate, autorităţile competente dobândesc calitatea de autorităţi de notificare şi sunt responsabile de instituirea şi îndeplinirea procedurilor necesare pentru evaluarea, desemnarea şi notificarea organismelor de evaluare a conformităţii, precum şi de monitorizarea organismelor notificate.</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27" w:name="do|caII|ar4|al2"/>
      <w:r>
        <w:rPr>
          <w:rFonts w:ascii="Verdana" w:eastAsia="Times New Roman" w:hAnsi="Verdana" w:cs="Times New Roman"/>
          <w:b/>
          <w:bCs/>
          <w:noProof/>
          <w:color w:val="333399"/>
          <w:lang w:val="en-US"/>
        </w:rPr>
        <w:drawing>
          <wp:inline distT="0" distB="0" distL="0" distR="0">
            <wp:extent cx="95250" cy="95250"/>
            <wp:effectExtent l="19050" t="0" r="0" b="0"/>
            <wp:docPr id="27" name="do|caII|ar4|al2|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4|al2|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7"/>
      <w:r w:rsidRPr="009E550A">
        <w:rPr>
          <w:rFonts w:ascii="Verdana" w:eastAsia="Times New Roman" w:hAnsi="Verdana" w:cs="Times New Roman"/>
          <w:b/>
          <w:bCs/>
          <w:color w:val="008F00"/>
          <w:lang w:val="en-US"/>
        </w:rPr>
        <w:t>(2)</w:t>
      </w:r>
      <w:proofErr w:type="gramStart"/>
      <w:r w:rsidRPr="009E550A">
        <w:rPr>
          <w:rFonts w:ascii="Verdana" w:eastAsia="Times New Roman" w:hAnsi="Verdana" w:cs="Times New Roman"/>
          <w:lang w:val="en-US"/>
        </w:rPr>
        <w:t>Dacă legislaţia Uniunii Europene de armonizare nu prevede altfel autorităţile competente pot stabili ca evaluarea şi monitorizarea prevăzute la alin.</w:t>
      </w:r>
      <w:proofErr w:type="gramEnd"/>
      <w:r w:rsidRPr="009E550A">
        <w:rPr>
          <w:rFonts w:ascii="Verdana" w:eastAsia="Times New Roman" w:hAnsi="Verdana" w:cs="Times New Roman"/>
          <w:lang w:val="en-US"/>
        </w:rPr>
        <w:t xml:space="preserve"> (1) </w:t>
      </w:r>
      <w:proofErr w:type="gramStart"/>
      <w:r w:rsidRPr="009E550A">
        <w:rPr>
          <w:rFonts w:ascii="Verdana" w:eastAsia="Times New Roman" w:hAnsi="Verdana" w:cs="Times New Roman"/>
          <w:lang w:val="en-US"/>
        </w:rPr>
        <w:t>să</w:t>
      </w:r>
      <w:proofErr w:type="gramEnd"/>
      <w:r w:rsidRPr="009E550A">
        <w:rPr>
          <w:rFonts w:ascii="Verdana" w:eastAsia="Times New Roman" w:hAnsi="Verdana" w:cs="Times New Roman"/>
          <w:lang w:val="en-US"/>
        </w:rPr>
        <w:t xml:space="preserve"> se efectueze de către:</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28" w:name="do|caII|ar4|al2|lia"/>
      <w:bookmarkEnd w:id="28"/>
      <w:proofErr w:type="gramStart"/>
      <w:r w:rsidRPr="009E550A">
        <w:rPr>
          <w:rFonts w:ascii="Verdana" w:eastAsia="Times New Roman" w:hAnsi="Verdana" w:cs="Times New Roman"/>
          <w:b/>
          <w:bCs/>
          <w:color w:val="8F0000"/>
          <w:lang w:val="en-US"/>
        </w:rPr>
        <w:t>a)</w:t>
      </w:r>
      <w:proofErr w:type="gramEnd"/>
      <w:r w:rsidRPr="009E550A">
        <w:rPr>
          <w:rFonts w:ascii="Verdana" w:eastAsia="Times New Roman" w:hAnsi="Verdana" w:cs="Times New Roman"/>
          <w:lang w:val="en-US"/>
        </w:rPr>
        <w:t xml:space="preserve">un organism naţional de acreditare, în sensul şi în conformitate cu prevederile Regulamentului (CE) nr. </w:t>
      </w:r>
      <w:hyperlink r:id="rId35" w:history="1">
        <w:r w:rsidRPr="009E550A">
          <w:rPr>
            <w:rFonts w:ascii="Verdana" w:eastAsia="Times New Roman" w:hAnsi="Verdana" w:cs="Times New Roman"/>
            <w:b/>
            <w:bCs/>
            <w:color w:val="333399"/>
            <w:u w:val="single"/>
            <w:lang w:val="en-US"/>
          </w:rPr>
          <w:t>765/2008</w:t>
        </w:r>
      </w:hyperlink>
      <w:r w:rsidRPr="009E550A">
        <w:rPr>
          <w:rFonts w:ascii="Verdana" w:eastAsia="Times New Roman" w:hAnsi="Verdana" w:cs="Times New Roman"/>
          <w:lang w:val="en-US"/>
        </w:rPr>
        <w:t>; sau</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29" w:name="do|caII|ar4|al2|lib"/>
      <w:r>
        <w:rPr>
          <w:rFonts w:ascii="Verdana" w:eastAsia="Times New Roman" w:hAnsi="Verdana" w:cs="Times New Roman"/>
          <w:b/>
          <w:bCs/>
          <w:noProof/>
          <w:color w:val="333399"/>
          <w:lang w:val="en-US"/>
        </w:rPr>
        <w:drawing>
          <wp:inline distT="0" distB="0" distL="0" distR="0">
            <wp:extent cx="95250" cy="95250"/>
            <wp:effectExtent l="19050" t="0" r="0" b="0"/>
            <wp:docPr id="28" name="do|caII|ar4|al2|lib|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4|al2|lib|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9"/>
      <w:proofErr w:type="gramStart"/>
      <w:r w:rsidRPr="009E550A">
        <w:rPr>
          <w:rFonts w:ascii="Verdana" w:eastAsia="Times New Roman" w:hAnsi="Verdana" w:cs="Times New Roman"/>
          <w:b/>
          <w:bCs/>
          <w:color w:val="8F0000"/>
          <w:lang w:val="en-US"/>
        </w:rPr>
        <w:t>b)</w:t>
      </w:r>
      <w:r w:rsidRPr="009E550A">
        <w:rPr>
          <w:rFonts w:ascii="Verdana" w:eastAsia="Times New Roman" w:hAnsi="Verdana" w:cs="Times New Roman"/>
          <w:lang w:val="en-US"/>
        </w:rPr>
        <w:t>prin</w:t>
      </w:r>
      <w:proofErr w:type="gramEnd"/>
      <w:r w:rsidRPr="009E550A">
        <w:rPr>
          <w:rFonts w:ascii="Verdana" w:eastAsia="Times New Roman" w:hAnsi="Verdana" w:cs="Times New Roman"/>
          <w:lang w:val="en-US"/>
        </w:rPr>
        <w:t xml:space="preserve"> excepţie de la lit. </w:t>
      </w:r>
      <w:proofErr w:type="gramStart"/>
      <w:r w:rsidRPr="009E550A">
        <w:rPr>
          <w:rFonts w:ascii="Verdana" w:eastAsia="Times New Roman" w:hAnsi="Verdana" w:cs="Times New Roman"/>
          <w:lang w:val="en-US"/>
        </w:rPr>
        <w:t>a</w:t>
      </w:r>
      <w:proofErr w:type="gramEnd"/>
      <w:r w:rsidRPr="009E550A">
        <w:rPr>
          <w:rFonts w:ascii="Verdana" w:eastAsia="Times New Roman" w:hAnsi="Verdana" w:cs="Times New Roman"/>
          <w:lang w:val="en-US"/>
        </w:rPr>
        <w:t>), de către:</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30" w:name="do|caII|ar4|al2|lib|pa1"/>
      <w:bookmarkEnd w:id="30"/>
      <w:r w:rsidRPr="009E550A">
        <w:rPr>
          <w:rFonts w:ascii="Verdana" w:eastAsia="Times New Roman" w:hAnsi="Verdana" w:cs="Times New Roman"/>
          <w:lang w:val="en-US"/>
        </w:rPr>
        <w:t xml:space="preserve">- </w:t>
      </w:r>
      <w:proofErr w:type="gramStart"/>
      <w:r w:rsidRPr="009E550A">
        <w:rPr>
          <w:rFonts w:ascii="Verdana" w:eastAsia="Times New Roman" w:hAnsi="Verdana" w:cs="Times New Roman"/>
          <w:lang w:val="en-US"/>
        </w:rPr>
        <w:t>autoritatea</w:t>
      </w:r>
      <w:proofErr w:type="gramEnd"/>
      <w:r w:rsidRPr="009E550A">
        <w:rPr>
          <w:rFonts w:ascii="Verdana" w:eastAsia="Times New Roman" w:hAnsi="Verdana" w:cs="Times New Roman"/>
          <w:lang w:val="en-US"/>
        </w:rPr>
        <w:t xml:space="preserve"> competentă însăşi; sau</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31" w:name="do|caII|ar4|al2|lib|pa2"/>
      <w:bookmarkEnd w:id="31"/>
      <w:r w:rsidRPr="009E550A">
        <w:rPr>
          <w:rFonts w:ascii="Verdana" w:eastAsia="Times New Roman" w:hAnsi="Verdana" w:cs="Times New Roman"/>
          <w:lang w:val="en-US"/>
        </w:rPr>
        <w:lastRenderedPageBreak/>
        <w:t xml:space="preserve">- </w:t>
      </w:r>
      <w:proofErr w:type="gramStart"/>
      <w:r w:rsidRPr="009E550A">
        <w:rPr>
          <w:rFonts w:ascii="Verdana" w:eastAsia="Times New Roman" w:hAnsi="Verdana" w:cs="Times New Roman"/>
          <w:lang w:val="en-US"/>
        </w:rPr>
        <w:t>un</w:t>
      </w:r>
      <w:proofErr w:type="gramEnd"/>
      <w:r w:rsidRPr="009E550A">
        <w:rPr>
          <w:rFonts w:ascii="Verdana" w:eastAsia="Times New Roman" w:hAnsi="Verdana" w:cs="Times New Roman"/>
          <w:lang w:val="en-US"/>
        </w:rPr>
        <w:t xml:space="preserve"> organism care nu reprezintă o entitate guvernamentală, persoană juridică română, ce face dovada respectării următoarelor cerinţe:</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32" w:name="do|caII|ar4|al2|lib|pa3"/>
      <w:bookmarkEnd w:id="32"/>
      <w:r w:rsidRPr="009E550A">
        <w:rPr>
          <w:rFonts w:ascii="Verdana" w:eastAsia="Times New Roman" w:hAnsi="Verdana" w:cs="Times New Roman"/>
          <w:lang w:val="en-US"/>
        </w:rPr>
        <w:t>(i</w:t>
      </w:r>
      <w:proofErr w:type="gramStart"/>
      <w:r w:rsidRPr="009E550A">
        <w:rPr>
          <w:rFonts w:ascii="Verdana" w:eastAsia="Times New Roman" w:hAnsi="Verdana" w:cs="Times New Roman"/>
          <w:lang w:val="en-US"/>
        </w:rPr>
        <w:t>)este</w:t>
      </w:r>
      <w:proofErr w:type="gramEnd"/>
      <w:r w:rsidRPr="009E550A">
        <w:rPr>
          <w:rFonts w:ascii="Verdana" w:eastAsia="Times New Roman" w:hAnsi="Verdana" w:cs="Times New Roman"/>
          <w:lang w:val="en-US"/>
        </w:rPr>
        <w:t xml:space="preserve"> instituit astfel încât să nu existe conflicte de interes cu organismele de evaluare a conformităţii;</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33" w:name="do|caII|ar4|al2|lib|pa4"/>
      <w:bookmarkEnd w:id="33"/>
      <w:r w:rsidRPr="009E550A">
        <w:rPr>
          <w:rFonts w:ascii="Verdana" w:eastAsia="Times New Roman" w:hAnsi="Verdana" w:cs="Times New Roman"/>
          <w:lang w:val="en-US"/>
        </w:rPr>
        <w:t>(ii</w:t>
      </w:r>
      <w:proofErr w:type="gramStart"/>
      <w:r w:rsidRPr="009E550A">
        <w:rPr>
          <w:rFonts w:ascii="Verdana" w:eastAsia="Times New Roman" w:hAnsi="Verdana" w:cs="Times New Roman"/>
          <w:lang w:val="en-US"/>
        </w:rPr>
        <w:t>)este</w:t>
      </w:r>
      <w:proofErr w:type="gramEnd"/>
      <w:r w:rsidRPr="009E550A">
        <w:rPr>
          <w:rFonts w:ascii="Verdana" w:eastAsia="Times New Roman" w:hAnsi="Verdana" w:cs="Times New Roman"/>
          <w:lang w:val="en-US"/>
        </w:rPr>
        <w:t xml:space="preserve"> organizat şi funcţionează în aşa fel încât să garanteze obiectivitatea şi imparţialitatea activităţilor sale;</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34" w:name="do|caII|ar4|al2|lib|pa5"/>
      <w:bookmarkEnd w:id="34"/>
      <w:r w:rsidRPr="009E550A">
        <w:rPr>
          <w:rFonts w:ascii="Verdana" w:eastAsia="Times New Roman" w:hAnsi="Verdana" w:cs="Times New Roman"/>
          <w:lang w:val="en-US"/>
        </w:rPr>
        <w:t>(iii</w:t>
      </w:r>
      <w:proofErr w:type="gramStart"/>
      <w:r w:rsidRPr="009E550A">
        <w:rPr>
          <w:rFonts w:ascii="Verdana" w:eastAsia="Times New Roman" w:hAnsi="Verdana" w:cs="Times New Roman"/>
          <w:lang w:val="en-US"/>
        </w:rPr>
        <w:t>)decizia</w:t>
      </w:r>
      <w:proofErr w:type="gramEnd"/>
      <w:r w:rsidRPr="009E550A">
        <w:rPr>
          <w:rFonts w:ascii="Verdana" w:eastAsia="Times New Roman" w:hAnsi="Verdana" w:cs="Times New Roman"/>
          <w:lang w:val="en-US"/>
        </w:rPr>
        <w:t xml:space="preserve"> cu privire la rezultatul evaluării organismului de evaluare a conformităţii este luată de o persoană competentă/de persoane competente, alta/altele decât cea/cele care a/au efectuat evaluarea;</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35" w:name="do|caII|ar4|al2|lib|pa6"/>
      <w:bookmarkEnd w:id="35"/>
      <w:r w:rsidRPr="009E550A">
        <w:rPr>
          <w:rFonts w:ascii="Verdana" w:eastAsia="Times New Roman" w:hAnsi="Verdana" w:cs="Times New Roman"/>
          <w:lang w:val="en-US"/>
        </w:rPr>
        <w:t>(iv</w:t>
      </w:r>
      <w:proofErr w:type="gramStart"/>
      <w:r w:rsidRPr="009E550A">
        <w:rPr>
          <w:rFonts w:ascii="Verdana" w:eastAsia="Times New Roman" w:hAnsi="Verdana" w:cs="Times New Roman"/>
          <w:lang w:val="en-US"/>
        </w:rPr>
        <w:t>)nu</w:t>
      </w:r>
      <w:proofErr w:type="gramEnd"/>
      <w:r w:rsidRPr="009E550A">
        <w:rPr>
          <w:rFonts w:ascii="Verdana" w:eastAsia="Times New Roman" w:hAnsi="Verdana" w:cs="Times New Roman"/>
          <w:lang w:val="en-US"/>
        </w:rPr>
        <w:t xml:space="preserve"> realizează activităţi pe care le prestează organismele de evaluare a conformităţii şi nici servicii de consultanţă în condiţii comerciale sau concurenţiale;</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36" w:name="do|caII|ar4|al2|lib|pa7"/>
      <w:bookmarkEnd w:id="36"/>
      <w:r w:rsidRPr="009E550A">
        <w:rPr>
          <w:rFonts w:ascii="Verdana" w:eastAsia="Times New Roman" w:hAnsi="Verdana" w:cs="Times New Roman"/>
          <w:lang w:val="en-US"/>
        </w:rPr>
        <w:t>(v</w:t>
      </w:r>
      <w:proofErr w:type="gramStart"/>
      <w:r w:rsidRPr="009E550A">
        <w:rPr>
          <w:rFonts w:ascii="Verdana" w:eastAsia="Times New Roman" w:hAnsi="Verdana" w:cs="Times New Roman"/>
          <w:lang w:val="en-US"/>
        </w:rPr>
        <w:t>)garantează</w:t>
      </w:r>
      <w:proofErr w:type="gramEnd"/>
      <w:r w:rsidRPr="009E550A">
        <w:rPr>
          <w:rFonts w:ascii="Verdana" w:eastAsia="Times New Roman" w:hAnsi="Verdana" w:cs="Times New Roman"/>
          <w:lang w:val="en-US"/>
        </w:rPr>
        <w:t xml:space="preserve"> confidenţialitatea informaţiilor obţinute;</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37" w:name="do|caII|ar4|al2|lib|pa8"/>
      <w:bookmarkEnd w:id="37"/>
      <w:r w:rsidRPr="009E550A">
        <w:rPr>
          <w:rFonts w:ascii="Verdana" w:eastAsia="Times New Roman" w:hAnsi="Verdana" w:cs="Times New Roman"/>
          <w:lang w:val="en-US"/>
        </w:rPr>
        <w:t>(vi</w:t>
      </w:r>
      <w:proofErr w:type="gramStart"/>
      <w:r w:rsidRPr="009E550A">
        <w:rPr>
          <w:rFonts w:ascii="Verdana" w:eastAsia="Times New Roman" w:hAnsi="Verdana" w:cs="Times New Roman"/>
          <w:lang w:val="en-US"/>
        </w:rPr>
        <w:t>)dispune</w:t>
      </w:r>
      <w:proofErr w:type="gramEnd"/>
      <w:r w:rsidRPr="009E550A">
        <w:rPr>
          <w:rFonts w:ascii="Verdana" w:eastAsia="Times New Roman" w:hAnsi="Verdana" w:cs="Times New Roman"/>
          <w:lang w:val="en-US"/>
        </w:rPr>
        <w:t xml:space="preserve"> de personal competent suficient în vederea îndeplinirii corespunzătoare a sarcinilor sale;</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38" w:name="do|caII|ar4|al2|lib|pa9"/>
      <w:bookmarkEnd w:id="38"/>
      <w:r w:rsidRPr="009E550A">
        <w:rPr>
          <w:rFonts w:ascii="Verdana" w:eastAsia="Times New Roman" w:hAnsi="Verdana" w:cs="Times New Roman"/>
          <w:lang w:val="en-US"/>
        </w:rPr>
        <w:t>(vii</w:t>
      </w:r>
      <w:proofErr w:type="gramStart"/>
      <w:r w:rsidRPr="009E550A">
        <w:rPr>
          <w:rFonts w:ascii="Verdana" w:eastAsia="Times New Roman" w:hAnsi="Verdana" w:cs="Times New Roman"/>
          <w:lang w:val="en-US"/>
        </w:rPr>
        <w:t>)are</w:t>
      </w:r>
      <w:proofErr w:type="gramEnd"/>
      <w:r w:rsidRPr="009E550A">
        <w:rPr>
          <w:rFonts w:ascii="Verdana" w:eastAsia="Times New Roman" w:hAnsi="Verdana" w:cs="Times New Roman"/>
          <w:lang w:val="en-US"/>
        </w:rPr>
        <w:t xml:space="preserve"> încheiate acorduri/înţelegeri prin care asigură acoperirea responsabilităţilor ce decurg din activităţile sale.</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39" w:name="do|caII|ar4|al3"/>
      <w:bookmarkEnd w:id="39"/>
      <w:r w:rsidRPr="009E550A">
        <w:rPr>
          <w:rFonts w:ascii="Verdana" w:eastAsia="Times New Roman" w:hAnsi="Verdana" w:cs="Times New Roman"/>
          <w:b/>
          <w:bCs/>
          <w:color w:val="008F00"/>
          <w:lang w:val="en-US"/>
        </w:rPr>
        <w:t>(3)</w:t>
      </w:r>
      <w:proofErr w:type="gramStart"/>
      <w:r w:rsidRPr="009E550A">
        <w:rPr>
          <w:rFonts w:ascii="Verdana" w:eastAsia="Times New Roman" w:hAnsi="Verdana" w:cs="Times New Roman"/>
          <w:lang w:val="en-US"/>
        </w:rPr>
        <w:t>Autoritatea competentă îşi asumă întreaga răspundere pentru sarcinile îndeplinite de organismul prevăzut la alin.</w:t>
      </w:r>
      <w:proofErr w:type="gramEnd"/>
      <w:r w:rsidRPr="009E550A">
        <w:rPr>
          <w:rFonts w:ascii="Verdana" w:eastAsia="Times New Roman" w:hAnsi="Verdana" w:cs="Times New Roman"/>
          <w:lang w:val="en-US"/>
        </w:rPr>
        <w:t xml:space="preserve"> (2) </w:t>
      </w:r>
      <w:proofErr w:type="gramStart"/>
      <w:r w:rsidRPr="009E550A">
        <w:rPr>
          <w:rFonts w:ascii="Verdana" w:eastAsia="Times New Roman" w:hAnsi="Verdana" w:cs="Times New Roman"/>
          <w:lang w:val="en-US"/>
        </w:rPr>
        <w:t>lit</w:t>
      </w:r>
      <w:proofErr w:type="gramEnd"/>
      <w:r w:rsidRPr="009E550A">
        <w:rPr>
          <w:rFonts w:ascii="Verdana" w:eastAsia="Times New Roman" w:hAnsi="Verdana" w:cs="Times New Roman"/>
          <w:lang w:val="en-US"/>
        </w:rPr>
        <w:t xml:space="preserve">. b) </w:t>
      </w:r>
      <w:proofErr w:type="gramStart"/>
      <w:r w:rsidRPr="009E550A">
        <w:rPr>
          <w:rFonts w:ascii="Verdana" w:eastAsia="Times New Roman" w:hAnsi="Verdana" w:cs="Times New Roman"/>
          <w:lang w:val="en-US"/>
        </w:rPr>
        <w:t>a</w:t>
      </w:r>
      <w:proofErr w:type="gramEnd"/>
      <w:r w:rsidRPr="009E550A">
        <w:rPr>
          <w:rFonts w:ascii="Verdana" w:eastAsia="Times New Roman" w:hAnsi="Verdana" w:cs="Times New Roman"/>
          <w:lang w:val="en-US"/>
        </w:rPr>
        <w:t xml:space="preserve"> doua liniuţă.</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40" w:name="do|caII|ar4|al4"/>
      <w:r>
        <w:rPr>
          <w:rFonts w:ascii="Verdana" w:eastAsia="Times New Roman" w:hAnsi="Verdana" w:cs="Times New Roman"/>
          <w:b/>
          <w:bCs/>
          <w:noProof/>
          <w:color w:val="333399"/>
          <w:lang w:val="en-US"/>
        </w:rPr>
        <w:drawing>
          <wp:inline distT="0" distB="0" distL="0" distR="0">
            <wp:extent cx="95250" cy="95250"/>
            <wp:effectExtent l="19050" t="0" r="0" b="0"/>
            <wp:docPr id="29" name="do|caII|ar4|al4|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4|al4|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0"/>
      <w:r w:rsidRPr="009E550A">
        <w:rPr>
          <w:rFonts w:ascii="Verdana" w:eastAsia="Times New Roman" w:hAnsi="Verdana" w:cs="Times New Roman"/>
          <w:b/>
          <w:bCs/>
          <w:color w:val="008F00"/>
          <w:lang w:val="en-US"/>
        </w:rPr>
        <w:t>(4)</w:t>
      </w:r>
      <w:proofErr w:type="gramStart"/>
      <w:r w:rsidRPr="009E550A">
        <w:rPr>
          <w:rFonts w:ascii="Verdana" w:eastAsia="Times New Roman" w:hAnsi="Verdana" w:cs="Times New Roman"/>
          <w:lang w:val="en-US"/>
        </w:rPr>
        <w:t>În aplicarea prevederilor alin.</w:t>
      </w:r>
      <w:proofErr w:type="gramEnd"/>
      <w:r w:rsidRPr="009E550A">
        <w:rPr>
          <w:rFonts w:ascii="Verdana" w:eastAsia="Times New Roman" w:hAnsi="Verdana" w:cs="Times New Roman"/>
          <w:lang w:val="en-US"/>
        </w:rPr>
        <w:t xml:space="preserve"> (1), autorităţile competente stabilesc, după caz, prin ordin al conducătorului autorităţii competente:</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41" w:name="do|caII|ar4|al4|lia"/>
      <w:bookmarkEnd w:id="41"/>
      <w:proofErr w:type="gramStart"/>
      <w:r w:rsidRPr="009E550A">
        <w:rPr>
          <w:rFonts w:ascii="Verdana" w:eastAsia="Times New Roman" w:hAnsi="Verdana" w:cs="Times New Roman"/>
          <w:b/>
          <w:bCs/>
          <w:color w:val="8F0000"/>
          <w:lang w:val="en-US"/>
        </w:rPr>
        <w:t>a)</w:t>
      </w:r>
      <w:proofErr w:type="gramEnd"/>
      <w:r w:rsidRPr="009E550A">
        <w:rPr>
          <w:rFonts w:ascii="Verdana" w:eastAsia="Times New Roman" w:hAnsi="Verdana" w:cs="Times New Roman"/>
          <w:lang w:val="en-US"/>
        </w:rPr>
        <w:t>entitatea, conform alin. (2), responsabilă pentru evaluarea organismelor de evaluare a conformităţii şi monitorizarea organismelor notificate;</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42" w:name="do|caII|ar4|al4|lib"/>
      <w:bookmarkEnd w:id="42"/>
      <w:proofErr w:type="gramStart"/>
      <w:r w:rsidRPr="009E550A">
        <w:rPr>
          <w:rFonts w:ascii="Verdana" w:eastAsia="Times New Roman" w:hAnsi="Verdana" w:cs="Times New Roman"/>
          <w:b/>
          <w:bCs/>
          <w:color w:val="8F0000"/>
          <w:lang w:val="en-US"/>
        </w:rPr>
        <w:t>b)</w:t>
      </w:r>
      <w:r w:rsidRPr="009E550A">
        <w:rPr>
          <w:rFonts w:ascii="Verdana" w:eastAsia="Times New Roman" w:hAnsi="Verdana" w:cs="Times New Roman"/>
          <w:lang w:val="en-US"/>
        </w:rPr>
        <w:t>procedura</w:t>
      </w:r>
      <w:proofErr w:type="gramEnd"/>
      <w:r w:rsidRPr="009E550A">
        <w:rPr>
          <w:rFonts w:ascii="Verdana" w:eastAsia="Times New Roman" w:hAnsi="Verdana" w:cs="Times New Roman"/>
          <w:lang w:val="en-US"/>
        </w:rPr>
        <w:t xml:space="preserve"> privind desemnarea organismelor de evaluare a conformităţii ce se notifică şi de notificare a acestora Comisiei Europene şi celorlalte state membre ale Uniunii Europene.</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43" w:name="do|caII|ar4|al5"/>
      <w:bookmarkEnd w:id="43"/>
      <w:r w:rsidRPr="009E550A">
        <w:rPr>
          <w:rFonts w:ascii="Verdana" w:eastAsia="Times New Roman" w:hAnsi="Verdana" w:cs="Times New Roman"/>
          <w:b/>
          <w:bCs/>
          <w:color w:val="008F00"/>
          <w:lang w:val="en-US"/>
        </w:rPr>
        <w:t>(5)</w:t>
      </w:r>
      <w:proofErr w:type="gramStart"/>
      <w:r w:rsidRPr="009E550A">
        <w:rPr>
          <w:rFonts w:ascii="Verdana" w:eastAsia="Times New Roman" w:hAnsi="Verdana" w:cs="Times New Roman"/>
          <w:lang w:val="en-US"/>
        </w:rPr>
        <w:t>Procedura prevăzută la alin.</w:t>
      </w:r>
      <w:proofErr w:type="gramEnd"/>
      <w:r w:rsidRPr="009E550A">
        <w:rPr>
          <w:rFonts w:ascii="Verdana" w:eastAsia="Times New Roman" w:hAnsi="Verdana" w:cs="Times New Roman"/>
          <w:lang w:val="en-US"/>
        </w:rPr>
        <w:t xml:space="preserve"> (4) </w:t>
      </w:r>
      <w:proofErr w:type="gramStart"/>
      <w:r w:rsidRPr="009E550A">
        <w:rPr>
          <w:rFonts w:ascii="Verdana" w:eastAsia="Times New Roman" w:hAnsi="Verdana" w:cs="Times New Roman"/>
          <w:lang w:val="en-US"/>
        </w:rPr>
        <w:t>lit</w:t>
      </w:r>
      <w:proofErr w:type="gramEnd"/>
      <w:r w:rsidRPr="009E550A">
        <w:rPr>
          <w:rFonts w:ascii="Verdana" w:eastAsia="Times New Roman" w:hAnsi="Verdana" w:cs="Times New Roman"/>
          <w:lang w:val="en-US"/>
        </w:rPr>
        <w:t xml:space="preserve">. b) </w:t>
      </w:r>
      <w:proofErr w:type="gramStart"/>
      <w:r w:rsidRPr="009E550A">
        <w:rPr>
          <w:rFonts w:ascii="Verdana" w:eastAsia="Times New Roman" w:hAnsi="Verdana" w:cs="Times New Roman"/>
          <w:lang w:val="en-US"/>
        </w:rPr>
        <w:t>se</w:t>
      </w:r>
      <w:proofErr w:type="gramEnd"/>
      <w:r w:rsidRPr="009E550A">
        <w:rPr>
          <w:rFonts w:ascii="Verdana" w:eastAsia="Times New Roman" w:hAnsi="Verdana" w:cs="Times New Roman"/>
          <w:lang w:val="en-US"/>
        </w:rPr>
        <w:t xml:space="preserve"> publică în Monitorul Oficial al României, Partea I.</w:t>
      </w:r>
      <w:r w:rsidRPr="009E550A">
        <w:rPr>
          <w:rFonts w:ascii="Verdana" w:eastAsia="Times New Roman" w:hAnsi="Verdana" w:cs="Times New Roman"/>
          <w:shd w:val="clear" w:color="auto" w:fill="D3D3D3"/>
          <w:lang w:val="en-US"/>
        </w:rPr>
        <w:br/>
      </w:r>
      <w:r>
        <w:rPr>
          <w:rFonts w:ascii="Verdana" w:eastAsia="Times New Roman" w:hAnsi="Verdana" w:cs="Times New Roman"/>
          <w:i/>
          <w:iCs/>
          <w:noProof/>
          <w:color w:val="6666FF"/>
          <w:sz w:val="18"/>
          <w:szCs w:val="18"/>
          <w:shd w:val="clear" w:color="auto" w:fill="D3D3D3"/>
          <w:lang w:val="en-US"/>
        </w:rPr>
        <w:drawing>
          <wp:inline distT="0" distB="0" distL="0" distR="0">
            <wp:extent cx="87630" cy="87630"/>
            <wp:effectExtent l="19050" t="0" r="0" b="0"/>
            <wp:docPr id="30" name="169376_0005" descr="C:\Documents and Settings\ardeleana\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376_0005" descr="C:\Documents and Settings\ardeleana\sintact 4.0\cache\Legislatie\l.gif"/>
                    <pic:cNvPicPr>
                      <a:picLocks noChangeAspect="1" noChangeArrowheads="1"/>
                    </pic:cNvPicPr>
                  </pic:nvPicPr>
                  <pic:blipFill>
                    <a:blip r:embed="rId6" cstate="print"/>
                    <a:srcRect/>
                    <a:stretch>
                      <a:fillRect/>
                    </a:stretch>
                  </pic:blipFill>
                  <pic:spPr bwMode="auto">
                    <a:xfrm>
                      <a:off x="0" y="0"/>
                      <a:ext cx="87630" cy="87630"/>
                    </a:xfrm>
                    <a:prstGeom prst="rect">
                      <a:avLst/>
                    </a:prstGeom>
                    <a:noFill/>
                    <a:ln w="9525">
                      <a:noFill/>
                      <a:miter lim="800000"/>
                      <a:headEnd/>
                      <a:tailEnd/>
                    </a:ln>
                  </pic:spPr>
                </pic:pic>
              </a:graphicData>
            </a:graphic>
          </wp:inline>
        </w:drawing>
      </w:r>
      <w:r w:rsidRPr="009E550A">
        <w:rPr>
          <w:rFonts w:ascii="Verdana" w:eastAsia="Times New Roman" w:hAnsi="Verdana" w:cs="Times New Roman"/>
          <w:i/>
          <w:iCs/>
          <w:color w:val="6666FF"/>
          <w:sz w:val="18"/>
          <w:lang w:val="en-US"/>
        </w:rPr>
        <w:t>(</w:t>
      </w:r>
      <w:proofErr w:type="gramStart"/>
      <w:r w:rsidRPr="009E550A">
        <w:rPr>
          <w:rFonts w:ascii="Verdana" w:eastAsia="Times New Roman" w:hAnsi="Verdana" w:cs="Times New Roman"/>
          <w:i/>
          <w:iCs/>
          <w:color w:val="6666FF"/>
          <w:sz w:val="18"/>
          <w:lang w:val="en-US"/>
        </w:rPr>
        <w:t>la</w:t>
      </w:r>
      <w:proofErr w:type="gramEnd"/>
      <w:r w:rsidRPr="009E550A">
        <w:rPr>
          <w:rFonts w:ascii="Verdana" w:eastAsia="Times New Roman" w:hAnsi="Verdana" w:cs="Times New Roman"/>
          <w:i/>
          <w:iCs/>
          <w:color w:val="6666FF"/>
          <w:sz w:val="18"/>
          <w:lang w:val="en-US"/>
        </w:rPr>
        <w:t xml:space="preserve"> data 23-Mar-2015 Art. 4 din capitolul II modificat de Art. 1, punctul 3. din </w:t>
      </w:r>
      <w:hyperlink r:id="rId36" w:anchor="do|ar1|pt3" w:history="1">
        <w:r w:rsidRPr="009E550A">
          <w:rPr>
            <w:rFonts w:ascii="Verdana" w:eastAsia="Times New Roman" w:hAnsi="Verdana" w:cs="Times New Roman"/>
            <w:b/>
            <w:bCs/>
            <w:i/>
            <w:iCs/>
            <w:color w:val="333399"/>
            <w:sz w:val="18"/>
            <w:u w:val="single"/>
            <w:lang w:val="en-US"/>
          </w:rPr>
          <w:t>Legea 50/2015</w:t>
        </w:r>
      </w:hyperlink>
      <w:r w:rsidRPr="009E550A">
        <w:rPr>
          <w:rFonts w:ascii="Verdana" w:eastAsia="Times New Roman" w:hAnsi="Verdana" w:cs="Times New Roman"/>
          <w:i/>
          <w:iCs/>
          <w:color w:val="6666FF"/>
          <w:sz w:val="18"/>
          <w:lang w:val="en-US"/>
        </w:rPr>
        <w:t xml:space="preserve"> )</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44" w:name="do|caII|ar5"/>
      <w:r>
        <w:rPr>
          <w:rFonts w:ascii="Verdana" w:eastAsia="Times New Roman" w:hAnsi="Verdana" w:cs="Times New Roman"/>
          <w:b/>
          <w:bCs/>
          <w:noProof/>
          <w:color w:val="333399"/>
          <w:lang w:val="en-US"/>
        </w:rPr>
        <w:drawing>
          <wp:inline distT="0" distB="0" distL="0" distR="0">
            <wp:extent cx="95250" cy="95250"/>
            <wp:effectExtent l="19050" t="0" r="0" b="0"/>
            <wp:docPr id="31" name="do|caII|ar5|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5|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4"/>
      <w:r w:rsidRPr="009E550A">
        <w:rPr>
          <w:rFonts w:ascii="Verdana" w:eastAsia="Times New Roman" w:hAnsi="Verdana" w:cs="Times New Roman"/>
          <w:b/>
          <w:bCs/>
          <w:color w:val="0000AF"/>
          <w:lang w:val="en-US"/>
        </w:rPr>
        <w:t>Art. 5</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45" w:name="do|caII|ar5|al1"/>
      <w:bookmarkEnd w:id="45"/>
      <w:r w:rsidRPr="009E550A">
        <w:rPr>
          <w:rFonts w:ascii="Verdana" w:eastAsia="Times New Roman" w:hAnsi="Verdana" w:cs="Times New Roman"/>
          <w:b/>
          <w:bCs/>
          <w:color w:val="008F00"/>
          <w:lang w:val="en-US"/>
        </w:rPr>
        <w:t>(1)</w:t>
      </w:r>
      <w:r w:rsidRPr="009E550A">
        <w:rPr>
          <w:rFonts w:ascii="Verdana" w:eastAsia="Times New Roman" w:hAnsi="Verdana" w:cs="Times New Roman"/>
          <w:lang w:val="en-US"/>
        </w:rPr>
        <w:t xml:space="preserve">Autorităţile competente desemnează, prin ordin al conducătorului lor, organismele de evaluare a conformităţii </w:t>
      </w:r>
      <w:proofErr w:type="gramStart"/>
      <w:r w:rsidRPr="009E550A">
        <w:rPr>
          <w:rFonts w:ascii="Verdana" w:eastAsia="Times New Roman" w:hAnsi="Verdana" w:cs="Times New Roman"/>
          <w:lang w:val="en-US"/>
        </w:rPr>
        <w:t>ce</w:t>
      </w:r>
      <w:proofErr w:type="gramEnd"/>
      <w:r w:rsidRPr="009E550A">
        <w:rPr>
          <w:rFonts w:ascii="Verdana" w:eastAsia="Times New Roman" w:hAnsi="Verdana" w:cs="Times New Roman"/>
          <w:lang w:val="en-US"/>
        </w:rPr>
        <w:t xml:space="preserve"> se notifică. Aceste ordine se actualizează ori de câte ori </w:t>
      </w:r>
      <w:proofErr w:type="gramStart"/>
      <w:r w:rsidRPr="009E550A">
        <w:rPr>
          <w:rFonts w:ascii="Verdana" w:eastAsia="Times New Roman" w:hAnsi="Verdana" w:cs="Times New Roman"/>
          <w:lang w:val="en-US"/>
        </w:rPr>
        <w:t>este</w:t>
      </w:r>
      <w:proofErr w:type="gramEnd"/>
      <w:r w:rsidRPr="009E550A">
        <w:rPr>
          <w:rFonts w:ascii="Verdana" w:eastAsia="Times New Roman" w:hAnsi="Verdana" w:cs="Times New Roman"/>
          <w:lang w:val="en-US"/>
        </w:rPr>
        <w:t xml:space="preserve"> necesar.</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46" w:name="do|caII|ar5|al2"/>
      <w:bookmarkEnd w:id="46"/>
      <w:r w:rsidRPr="009E550A">
        <w:rPr>
          <w:rFonts w:ascii="Verdana" w:eastAsia="Times New Roman" w:hAnsi="Verdana" w:cs="Times New Roman"/>
          <w:b/>
          <w:bCs/>
          <w:color w:val="008F00"/>
          <w:lang w:val="en-US"/>
        </w:rPr>
        <w:t>(2)</w:t>
      </w:r>
      <w:r w:rsidRPr="009E550A">
        <w:rPr>
          <w:rFonts w:ascii="Verdana" w:eastAsia="Times New Roman" w:hAnsi="Verdana" w:cs="Times New Roman"/>
          <w:lang w:val="en-US"/>
        </w:rPr>
        <w:t>Autorităţile competente desemnează în scopul notificării numai organisme de evaluare a conformităţii care respectă cerinţele/criteriile aplicabile organismelor notificate stabilite în legislaţia Uniunii Europene de armonizare şi, atunci când este cazul, în actele normative de punere în aplicare a acestei legislaţii.</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47" w:name="do|caII|ar5|al3"/>
      <w:r>
        <w:rPr>
          <w:rFonts w:ascii="Verdana" w:eastAsia="Times New Roman" w:hAnsi="Verdana" w:cs="Times New Roman"/>
          <w:b/>
          <w:bCs/>
          <w:noProof/>
          <w:color w:val="333399"/>
          <w:lang w:val="en-US"/>
        </w:rPr>
        <w:drawing>
          <wp:inline distT="0" distB="0" distL="0" distR="0">
            <wp:extent cx="95250" cy="95250"/>
            <wp:effectExtent l="19050" t="0" r="0" b="0"/>
            <wp:docPr id="32" name="do|caII|ar5|al3|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5|al3|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7"/>
      <w:r w:rsidRPr="009E550A">
        <w:rPr>
          <w:rFonts w:ascii="Verdana" w:eastAsia="Times New Roman" w:hAnsi="Verdana" w:cs="Times New Roman"/>
          <w:b/>
          <w:bCs/>
          <w:color w:val="008F00"/>
          <w:lang w:val="en-US"/>
        </w:rPr>
        <w:t>(3)</w:t>
      </w:r>
      <w:r w:rsidRPr="009E550A">
        <w:rPr>
          <w:rFonts w:ascii="Verdana" w:eastAsia="Times New Roman" w:hAnsi="Verdana" w:cs="Times New Roman"/>
          <w:lang w:val="en-US"/>
        </w:rPr>
        <w:t xml:space="preserve">Ordinele de desemnare a organismelor de evaluare a conformităţii </w:t>
      </w:r>
      <w:proofErr w:type="gramStart"/>
      <w:r w:rsidRPr="009E550A">
        <w:rPr>
          <w:rFonts w:ascii="Verdana" w:eastAsia="Times New Roman" w:hAnsi="Verdana" w:cs="Times New Roman"/>
          <w:lang w:val="en-US"/>
        </w:rPr>
        <w:t>ce</w:t>
      </w:r>
      <w:proofErr w:type="gramEnd"/>
      <w:r w:rsidRPr="009E550A">
        <w:rPr>
          <w:rFonts w:ascii="Verdana" w:eastAsia="Times New Roman" w:hAnsi="Verdana" w:cs="Times New Roman"/>
          <w:lang w:val="en-US"/>
        </w:rPr>
        <w:t xml:space="preserve"> se notifică, prevăzute la alin. (2), se emit distinct în aplicarea fiecărui act al Uniunii Europene de armonizare ce prevede notificarea organismelor care evaluează conformitatea în temeiul actelor normative de punere în aplicare a acestei legislaţii. Aceste ordine trebuie </w:t>
      </w:r>
      <w:proofErr w:type="gramStart"/>
      <w:r w:rsidRPr="009E550A">
        <w:rPr>
          <w:rFonts w:ascii="Verdana" w:eastAsia="Times New Roman" w:hAnsi="Verdana" w:cs="Times New Roman"/>
          <w:lang w:val="en-US"/>
        </w:rPr>
        <w:t>să</w:t>
      </w:r>
      <w:proofErr w:type="gramEnd"/>
      <w:r w:rsidRPr="009E550A">
        <w:rPr>
          <w:rFonts w:ascii="Verdana" w:eastAsia="Times New Roman" w:hAnsi="Verdana" w:cs="Times New Roman"/>
          <w:lang w:val="en-US"/>
        </w:rPr>
        <w:t xml:space="preserve"> conţină, lipsit de orice echivoc, în principal:</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48" w:name="do|caII|ar5|al3|lia"/>
      <w:bookmarkEnd w:id="48"/>
      <w:r w:rsidRPr="009E550A">
        <w:rPr>
          <w:rFonts w:ascii="Verdana" w:eastAsia="Times New Roman" w:hAnsi="Verdana" w:cs="Times New Roman"/>
          <w:b/>
          <w:bCs/>
          <w:color w:val="8F0000"/>
          <w:lang w:val="en-US"/>
        </w:rPr>
        <w:t>a)</w:t>
      </w:r>
      <w:r w:rsidRPr="009E550A">
        <w:rPr>
          <w:rFonts w:ascii="Verdana" w:eastAsia="Times New Roman" w:hAnsi="Verdana" w:cs="Times New Roman"/>
          <w:lang w:val="en-US"/>
        </w:rPr>
        <w:t>datele de referinţă ale legislaţiei Uniunii Europene de armonizare şi, după caz, ale actului normativ de punere în aplicare a acestei legislaţii, în baza căreia organismele de evaluare a conformităţii ce fac obiectul desemnării urmează să efectueze activităţi de evaluare a conformităţii, ca organisme notificate;</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49" w:name="do|caII|ar5|al3|lib"/>
      <w:bookmarkEnd w:id="49"/>
      <w:proofErr w:type="gramStart"/>
      <w:r w:rsidRPr="009E550A">
        <w:rPr>
          <w:rFonts w:ascii="Verdana" w:eastAsia="Times New Roman" w:hAnsi="Verdana" w:cs="Times New Roman"/>
          <w:b/>
          <w:bCs/>
          <w:color w:val="8F0000"/>
          <w:lang w:val="en-US"/>
        </w:rPr>
        <w:t>b)</w:t>
      </w:r>
      <w:r w:rsidRPr="009E550A">
        <w:rPr>
          <w:rFonts w:ascii="Verdana" w:eastAsia="Times New Roman" w:hAnsi="Verdana" w:cs="Times New Roman"/>
          <w:lang w:val="en-US"/>
        </w:rPr>
        <w:t>informaţii</w:t>
      </w:r>
      <w:proofErr w:type="gramEnd"/>
      <w:r w:rsidRPr="009E550A">
        <w:rPr>
          <w:rFonts w:ascii="Verdana" w:eastAsia="Times New Roman" w:hAnsi="Verdana" w:cs="Times New Roman"/>
          <w:lang w:val="en-US"/>
        </w:rPr>
        <w:t xml:space="preserve"> privind denumirea completă, adresa sediului social şi datele de contact pentru fiecare organism ce se desemnează pentru a fi notificat;</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50" w:name="do|caII|ar5|al3|lic"/>
      <w:bookmarkEnd w:id="50"/>
      <w:proofErr w:type="gramStart"/>
      <w:r w:rsidRPr="009E550A">
        <w:rPr>
          <w:rFonts w:ascii="Verdana" w:eastAsia="Times New Roman" w:hAnsi="Verdana" w:cs="Times New Roman"/>
          <w:b/>
          <w:bCs/>
          <w:color w:val="8F0000"/>
          <w:lang w:val="en-US"/>
        </w:rPr>
        <w:lastRenderedPageBreak/>
        <w:t>c)</w:t>
      </w:r>
      <w:r w:rsidRPr="009E550A">
        <w:rPr>
          <w:rFonts w:ascii="Verdana" w:eastAsia="Times New Roman" w:hAnsi="Verdana" w:cs="Times New Roman"/>
          <w:lang w:val="en-US"/>
        </w:rPr>
        <w:t>sarcinile</w:t>
      </w:r>
      <w:proofErr w:type="gramEnd"/>
      <w:r w:rsidRPr="009E550A">
        <w:rPr>
          <w:rFonts w:ascii="Verdana" w:eastAsia="Times New Roman" w:hAnsi="Verdana" w:cs="Times New Roman"/>
          <w:lang w:val="en-US"/>
        </w:rPr>
        <w:t xml:space="preserve"> specifice în legătură cu evaluarea conformităţii pe care fiecare organism desemnat are dreptul să le efectueze în aplicarea legislaţiei Uniunii Europene de armonizare, inclusiv produsele ori grupele de produse, a căror evaluare poate fi realizată de către acestea, în calitate de organism notificat.</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51" w:name="do|caII|ar6"/>
      <w:r>
        <w:rPr>
          <w:rFonts w:ascii="Verdana" w:eastAsia="Times New Roman" w:hAnsi="Verdana" w:cs="Times New Roman"/>
          <w:b/>
          <w:bCs/>
          <w:noProof/>
          <w:color w:val="333399"/>
          <w:lang w:val="en-US"/>
        </w:rPr>
        <w:drawing>
          <wp:inline distT="0" distB="0" distL="0" distR="0">
            <wp:extent cx="95250" cy="95250"/>
            <wp:effectExtent l="19050" t="0" r="0" b="0"/>
            <wp:docPr id="33" name="do|caII|ar6|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6|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51"/>
      <w:r w:rsidRPr="009E550A">
        <w:rPr>
          <w:rFonts w:ascii="Verdana" w:eastAsia="Times New Roman" w:hAnsi="Verdana" w:cs="Times New Roman"/>
          <w:b/>
          <w:bCs/>
          <w:color w:val="0000AF"/>
          <w:lang w:val="en-US"/>
        </w:rPr>
        <w:t>Art. 6</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52" w:name="do|caII|ar6|al1"/>
      <w:bookmarkEnd w:id="52"/>
      <w:r w:rsidRPr="009E550A">
        <w:rPr>
          <w:rFonts w:ascii="Verdana" w:eastAsia="Times New Roman" w:hAnsi="Verdana" w:cs="Times New Roman"/>
          <w:b/>
          <w:bCs/>
          <w:color w:val="008F00"/>
          <w:lang w:val="en-US"/>
        </w:rPr>
        <w:t>(1)</w:t>
      </w:r>
      <w:proofErr w:type="gramStart"/>
      <w:r w:rsidRPr="009E550A">
        <w:rPr>
          <w:rFonts w:ascii="Verdana" w:eastAsia="Times New Roman" w:hAnsi="Verdana" w:cs="Times New Roman"/>
          <w:lang w:val="en-US"/>
        </w:rPr>
        <w:t>Autorităţile competente notifică organismele desemnate prevăzute la art.</w:t>
      </w:r>
      <w:proofErr w:type="gramEnd"/>
      <w:r w:rsidRPr="009E550A">
        <w:rPr>
          <w:rFonts w:ascii="Verdana" w:eastAsia="Times New Roman" w:hAnsi="Verdana" w:cs="Times New Roman"/>
          <w:lang w:val="en-US"/>
        </w:rPr>
        <w:t xml:space="preserve"> </w:t>
      </w:r>
      <w:proofErr w:type="gramStart"/>
      <w:r w:rsidRPr="009E550A">
        <w:rPr>
          <w:rFonts w:ascii="Verdana" w:eastAsia="Times New Roman" w:hAnsi="Verdana" w:cs="Times New Roman"/>
          <w:lang w:val="en-US"/>
        </w:rPr>
        <w:t>5 alin.</w:t>
      </w:r>
      <w:proofErr w:type="gramEnd"/>
      <w:r w:rsidRPr="009E550A">
        <w:rPr>
          <w:rFonts w:ascii="Verdana" w:eastAsia="Times New Roman" w:hAnsi="Verdana" w:cs="Times New Roman"/>
          <w:lang w:val="en-US"/>
        </w:rPr>
        <w:t xml:space="preserve"> (2), folosind instrumentul de notificare electronică dezvoltat şi gestionat de către Comisia Europeană.</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53" w:name="do|caII|ar6|al2"/>
      <w:bookmarkEnd w:id="53"/>
      <w:r w:rsidRPr="009E550A">
        <w:rPr>
          <w:rFonts w:ascii="Verdana" w:eastAsia="Times New Roman" w:hAnsi="Verdana" w:cs="Times New Roman"/>
          <w:b/>
          <w:bCs/>
          <w:color w:val="008F00"/>
          <w:lang w:val="en-US"/>
        </w:rPr>
        <w:t>(2)</w:t>
      </w:r>
      <w:r w:rsidRPr="009E550A">
        <w:rPr>
          <w:rFonts w:ascii="Verdana" w:eastAsia="Times New Roman" w:hAnsi="Verdana" w:cs="Times New Roman"/>
          <w:lang w:val="en-US"/>
        </w:rPr>
        <w:t xml:space="preserve">Autorităţile competente, la solicitarea Comisiei Europene, trebuie </w:t>
      </w:r>
      <w:proofErr w:type="gramStart"/>
      <w:r w:rsidRPr="009E550A">
        <w:rPr>
          <w:rFonts w:ascii="Verdana" w:eastAsia="Times New Roman" w:hAnsi="Verdana" w:cs="Times New Roman"/>
          <w:lang w:val="en-US"/>
        </w:rPr>
        <w:t>să</w:t>
      </w:r>
      <w:proofErr w:type="gramEnd"/>
      <w:r w:rsidRPr="009E550A">
        <w:rPr>
          <w:rFonts w:ascii="Verdana" w:eastAsia="Times New Roman" w:hAnsi="Verdana" w:cs="Times New Roman"/>
          <w:lang w:val="en-US"/>
        </w:rPr>
        <w:t xml:space="preserve"> prezinte acesteia toate informaţiile referitoare la procesul ce a stat la baza deciziei de notificare sau la menţinerea competenţei organismului de evaluare a conformităţii în cauză.</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54" w:name="do|caII|ar6|al3"/>
      <w:bookmarkEnd w:id="54"/>
      <w:r w:rsidRPr="009E550A">
        <w:rPr>
          <w:rFonts w:ascii="Verdana" w:eastAsia="Times New Roman" w:hAnsi="Verdana" w:cs="Times New Roman"/>
          <w:b/>
          <w:bCs/>
          <w:color w:val="008F00"/>
          <w:lang w:val="en-US"/>
        </w:rPr>
        <w:t>(3)</w:t>
      </w:r>
      <w:r w:rsidRPr="009E550A">
        <w:rPr>
          <w:rFonts w:ascii="Verdana" w:eastAsia="Times New Roman" w:hAnsi="Verdana" w:cs="Times New Roman"/>
          <w:lang w:val="en-US"/>
        </w:rPr>
        <w:t xml:space="preserve">În situaţia în care autorităţile competente stabilesc </w:t>
      </w:r>
      <w:proofErr w:type="gramStart"/>
      <w:r w:rsidRPr="009E550A">
        <w:rPr>
          <w:rFonts w:ascii="Verdana" w:eastAsia="Times New Roman" w:hAnsi="Verdana" w:cs="Times New Roman"/>
          <w:lang w:val="en-US"/>
        </w:rPr>
        <w:t>să</w:t>
      </w:r>
      <w:proofErr w:type="gramEnd"/>
      <w:r w:rsidRPr="009E550A">
        <w:rPr>
          <w:rFonts w:ascii="Verdana" w:eastAsia="Times New Roman" w:hAnsi="Verdana" w:cs="Times New Roman"/>
          <w:lang w:val="en-US"/>
        </w:rPr>
        <w:t xml:space="preserve"> nu se folosească de acreditare pentru evaluarea şi monitorizarea organismelor de evaluare a conformităţii notificate, acestea trebuie să furnizeze Comisiei Europene şi celorlalte state membre toate dovezile documentare necesare pentru verificarea competenţei organismelor în cauză, potrivit prevederilor art. </w:t>
      </w:r>
      <w:proofErr w:type="gramStart"/>
      <w:r w:rsidRPr="009E550A">
        <w:rPr>
          <w:rFonts w:ascii="Verdana" w:eastAsia="Times New Roman" w:hAnsi="Verdana" w:cs="Times New Roman"/>
          <w:lang w:val="en-US"/>
        </w:rPr>
        <w:t>5 alin.</w:t>
      </w:r>
      <w:proofErr w:type="gramEnd"/>
      <w:r w:rsidRPr="009E550A">
        <w:rPr>
          <w:rFonts w:ascii="Verdana" w:eastAsia="Times New Roman" w:hAnsi="Verdana" w:cs="Times New Roman"/>
          <w:lang w:val="en-US"/>
        </w:rPr>
        <w:t xml:space="preserve"> (2) </w:t>
      </w:r>
      <w:proofErr w:type="gramStart"/>
      <w:r w:rsidRPr="009E550A">
        <w:rPr>
          <w:rFonts w:ascii="Verdana" w:eastAsia="Times New Roman" w:hAnsi="Verdana" w:cs="Times New Roman"/>
          <w:lang w:val="en-US"/>
        </w:rPr>
        <w:t>din</w:t>
      </w:r>
      <w:proofErr w:type="gramEnd"/>
      <w:r w:rsidRPr="009E550A">
        <w:rPr>
          <w:rFonts w:ascii="Verdana" w:eastAsia="Times New Roman" w:hAnsi="Verdana" w:cs="Times New Roman"/>
          <w:lang w:val="en-US"/>
        </w:rPr>
        <w:t xml:space="preserve"> Regulamentul (CE) nr. </w:t>
      </w:r>
      <w:hyperlink r:id="rId37" w:tooltip="de stabilire a cerinţelor de acreditare şi de abrogare a Regulamentului (CEE) nr. 339/93 (act publicat in Jurnalul Oficial 218L)" w:history="1">
        <w:proofErr w:type="gramStart"/>
        <w:r w:rsidRPr="009E550A">
          <w:rPr>
            <w:rFonts w:ascii="Verdana" w:eastAsia="Times New Roman" w:hAnsi="Verdana" w:cs="Times New Roman"/>
            <w:b/>
            <w:bCs/>
            <w:color w:val="333399"/>
            <w:u w:val="single"/>
            <w:lang w:val="en-US"/>
          </w:rPr>
          <w:t>765/2008</w:t>
        </w:r>
      </w:hyperlink>
      <w:r w:rsidRPr="009E550A">
        <w:rPr>
          <w:rFonts w:ascii="Verdana" w:eastAsia="Times New Roman" w:hAnsi="Verdana" w:cs="Times New Roman"/>
          <w:lang w:val="en-US"/>
        </w:rPr>
        <w:t>.</w:t>
      </w:r>
      <w:proofErr w:type="gramEnd"/>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55" w:name="do|caII|ar7"/>
      <w:r>
        <w:rPr>
          <w:rFonts w:ascii="Verdana" w:eastAsia="Times New Roman" w:hAnsi="Verdana" w:cs="Times New Roman"/>
          <w:b/>
          <w:bCs/>
          <w:noProof/>
          <w:color w:val="333399"/>
          <w:lang w:val="en-US"/>
        </w:rPr>
        <w:drawing>
          <wp:inline distT="0" distB="0" distL="0" distR="0">
            <wp:extent cx="95250" cy="95250"/>
            <wp:effectExtent l="19050" t="0" r="0" b="0"/>
            <wp:docPr id="34" name="do|caII|ar7|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7|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55"/>
      <w:r w:rsidRPr="009E550A">
        <w:rPr>
          <w:rFonts w:ascii="Verdana" w:eastAsia="Times New Roman" w:hAnsi="Verdana" w:cs="Times New Roman"/>
          <w:b/>
          <w:bCs/>
          <w:color w:val="0000AF"/>
          <w:lang w:val="en-US"/>
        </w:rPr>
        <w:t>Art. 7</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56" w:name="do|caII|ar7|al1"/>
      <w:bookmarkEnd w:id="56"/>
      <w:r w:rsidRPr="009E550A">
        <w:rPr>
          <w:rFonts w:ascii="Verdana" w:eastAsia="Times New Roman" w:hAnsi="Verdana" w:cs="Times New Roman"/>
          <w:b/>
          <w:bCs/>
          <w:color w:val="008F00"/>
          <w:lang w:val="en-US"/>
        </w:rPr>
        <w:t>(1)</w:t>
      </w:r>
      <w:r w:rsidRPr="009E550A">
        <w:rPr>
          <w:rFonts w:ascii="Verdana" w:eastAsia="Times New Roman" w:hAnsi="Verdana" w:cs="Times New Roman"/>
          <w:lang w:val="en-US"/>
        </w:rPr>
        <w:t xml:space="preserve">În situaţia în care un organism de evaluare a conformităţii notificat nu mai respectă cumulativ cerinţele care au stat la baza deciziei privind notificarea lui ori în cazul în care acesta nu îşi îndeplineşte obligaţiile ce decurg din calitatea de organism notificat, autoritatea competentă restricţionează, suspendă sau retrage desemnarea acestuia, în funcţie de gravitatea faptelor săvârşite. </w:t>
      </w:r>
      <w:proofErr w:type="gramStart"/>
      <w:r w:rsidRPr="009E550A">
        <w:rPr>
          <w:rFonts w:ascii="Verdana" w:eastAsia="Times New Roman" w:hAnsi="Verdana" w:cs="Times New Roman"/>
          <w:lang w:val="en-US"/>
        </w:rPr>
        <w:t>Autoritatea competentă informează imediat Comisia Europeană şi statele membre cu privire la respectiva măsură întreprinsă.</w:t>
      </w:r>
      <w:proofErr w:type="gramEnd"/>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57" w:name="do|caII|ar7|al2"/>
      <w:bookmarkEnd w:id="57"/>
      <w:r w:rsidRPr="009E550A">
        <w:rPr>
          <w:rFonts w:ascii="Verdana" w:eastAsia="Times New Roman" w:hAnsi="Verdana" w:cs="Times New Roman"/>
          <w:b/>
          <w:bCs/>
          <w:color w:val="008F00"/>
          <w:lang w:val="en-US"/>
        </w:rPr>
        <w:t>(2)</w:t>
      </w:r>
      <w:r w:rsidRPr="009E550A">
        <w:rPr>
          <w:rFonts w:ascii="Verdana" w:eastAsia="Times New Roman" w:hAnsi="Verdana" w:cs="Times New Roman"/>
          <w:lang w:val="en-US"/>
        </w:rPr>
        <w:t xml:space="preserve">În caz de restricţionare, suspendare sau retragere a desemnării unui organism notificat sau în situaţia în care organismul notificat îşi încetează activitatea, autoritatea competentă trebuie </w:t>
      </w:r>
      <w:proofErr w:type="gramStart"/>
      <w:r w:rsidRPr="009E550A">
        <w:rPr>
          <w:rFonts w:ascii="Verdana" w:eastAsia="Times New Roman" w:hAnsi="Verdana" w:cs="Times New Roman"/>
          <w:lang w:val="en-US"/>
        </w:rPr>
        <w:t>să</w:t>
      </w:r>
      <w:proofErr w:type="gramEnd"/>
      <w:r w:rsidRPr="009E550A">
        <w:rPr>
          <w:rFonts w:ascii="Verdana" w:eastAsia="Times New Roman" w:hAnsi="Verdana" w:cs="Times New Roman"/>
          <w:lang w:val="en-US"/>
        </w:rPr>
        <w:t xml:space="preserve"> se asigure că dosarele organismului respectiv sunt fie procesate de un alt organism notificat, fie sunt puse la dispoziţia sa şi a autorităţilor de supraveghere a pieţei responsabile, la cerere.</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58" w:name="do|caII|ar7|al3"/>
      <w:bookmarkEnd w:id="58"/>
      <w:r w:rsidRPr="009E550A">
        <w:rPr>
          <w:rFonts w:ascii="Verdana" w:eastAsia="Times New Roman" w:hAnsi="Verdana" w:cs="Times New Roman"/>
          <w:b/>
          <w:bCs/>
          <w:color w:val="008F00"/>
          <w:lang w:val="en-US"/>
        </w:rPr>
        <w:t>(3)</w:t>
      </w:r>
      <w:r w:rsidRPr="009E550A">
        <w:rPr>
          <w:rFonts w:ascii="Verdana" w:eastAsia="Times New Roman" w:hAnsi="Verdana" w:cs="Times New Roman"/>
          <w:lang w:val="en-US"/>
        </w:rPr>
        <w:t xml:space="preserve">Restricţionarea, suspendarea sau retragerea desemnării unui organism notificat nu afectează valabilitatea rapoartelor de încercări, a certificatelor sau </w:t>
      </w:r>
      <w:proofErr w:type="gramStart"/>
      <w:r w:rsidRPr="009E550A">
        <w:rPr>
          <w:rFonts w:ascii="Verdana" w:eastAsia="Times New Roman" w:hAnsi="Verdana" w:cs="Times New Roman"/>
          <w:lang w:val="en-US"/>
        </w:rPr>
        <w:t>a</w:t>
      </w:r>
      <w:proofErr w:type="gramEnd"/>
      <w:r w:rsidRPr="009E550A">
        <w:rPr>
          <w:rFonts w:ascii="Verdana" w:eastAsia="Times New Roman" w:hAnsi="Verdana" w:cs="Times New Roman"/>
          <w:lang w:val="en-US"/>
        </w:rPr>
        <w:t xml:space="preserve"> altor documente care atestă conformitatea, emise de către organismul în cauză anterior acestei decizii. </w:t>
      </w:r>
      <w:proofErr w:type="gramStart"/>
      <w:r w:rsidRPr="009E550A">
        <w:rPr>
          <w:rFonts w:ascii="Verdana" w:eastAsia="Times New Roman" w:hAnsi="Verdana" w:cs="Times New Roman"/>
          <w:lang w:val="en-US"/>
        </w:rPr>
        <w:t>Rapoartele de încercări, certificatele sau alte documente îşi pierd valabilitatea şi se retrag numai dacă se dovedeşte că această măsură trebuie întreprinsă.</w:t>
      </w:r>
      <w:proofErr w:type="gramEnd"/>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59" w:name="do|caII|ar8"/>
      <w:r>
        <w:rPr>
          <w:rFonts w:ascii="Verdana" w:eastAsia="Times New Roman" w:hAnsi="Verdana" w:cs="Times New Roman"/>
          <w:b/>
          <w:bCs/>
          <w:noProof/>
          <w:color w:val="333399"/>
          <w:lang w:val="en-US"/>
        </w:rPr>
        <w:drawing>
          <wp:inline distT="0" distB="0" distL="0" distR="0">
            <wp:extent cx="95250" cy="95250"/>
            <wp:effectExtent l="19050" t="0" r="0" b="0"/>
            <wp:docPr id="35" name="do|caII|ar8|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8|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59"/>
      <w:r w:rsidRPr="009E550A">
        <w:rPr>
          <w:rFonts w:ascii="Verdana" w:eastAsia="Times New Roman" w:hAnsi="Verdana" w:cs="Times New Roman"/>
          <w:b/>
          <w:bCs/>
          <w:color w:val="0000AF"/>
          <w:lang w:val="en-US"/>
        </w:rPr>
        <w:t>Art. 8</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60" w:name="do|caII|ar8|pa1"/>
      <w:bookmarkEnd w:id="60"/>
      <w:r w:rsidRPr="009E550A">
        <w:rPr>
          <w:rFonts w:ascii="Verdana" w:eastAsia="Times New Roman" w:hAnsi="Verdana" w:cs="Times New Roman"/>
          <w:lang w:val="en-US"/>
        </w:rPr>
        <w:t xml:space="preserve">În situaţia în care legislaţia Uniunii Europene de armonizare impune ca evaluarea conformităţii produselor să se realizeze de către autorităţi publice, autorităţile competente sunt responsabile pentru instituirea şi îndeplinirea procedurilor necesare pentru evaluarea şi monitorizarea organismelor de evaluare a conformităţii utilizate pentru realizarea evaluărilor tehnice din cadrul activităţii de evaluare a produselor. </w:t>
      </w:r>
      <w:proofErr w:type="gramStart"/>
      <w:r w:rsidRPr="009E550A">
        <w:rPr>
          <w:rFonts w:ascii="Verdana" w:eastAsia="Times New Roman" w:hAnsi="Verdana" w:cs="Times New Roman"/>
          <w:lang w:val="en-US"/>
        </w:rPr>
        <w:t>Procedurile pentru evaluarea şi monitorizarea organismelor de evaluare a conformităţii se aprobă prin ordin al conducătorului autorităţii competente şi se publică în Monitorul Oficial al României, Partea I.</w:t>
      </w:r>
      <w:proofErr w:type="gramEnd"/>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61" w:name="do|caIII"/>
      <w:r>
        <w:rPr>
          <w:rFonts w:ascii="Verdana" w:eastAsia="Times New Roman" w:hAnsi="Verdana" w:cs="Times New Roman"/>
          <w:b/>
          <w:bCs/>
          <w:noProof/>
          <w:color w:val="333399"/>
          <w:lang w:val="en-US"/>
        </w:rPr>
        <w:drawing>
          <wp:inline distT="0" distB="0" distL="0" distR="0">
            <wp:extent cx="95250" cy="95250"/>
            <wp:effectExtent l="19050" t="0" r="0" b="0"/>
            <wp:docPr id="36" name="do|caIII|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61"/>
      <w:r w:rsidRPr="009E550A">
        <w:rPr>
          <w:rFonts w:ascii="Verdana" w:eastAsia="Times New Roman" w:hAnsi="Verdana" w:cs="Times New Roman"/>
          <w:b/>
          <w:bCs/>
          <w:color w:val="005F00"/>
          <w:sz w:val="24"/>
          <w:lang w:val="en-US"/>
        </w:rPr>
        <w:t>CAPITOLUL III:</w:t>
      </w:r>
      <w:r w:rsidRPr="009E550A">
        <w:rPr>
          <w:rFonts w:ascii="Verdana" w:eastAsia="Times New Roman" w:hAnsi="Verdana" w:cs="Times New Roman"/>
          <w:lang w:val="en-US"/>
        </w:rPr>
        <w:t xml:space="preserve"> </w:t>
      </w:r>
      <w:r w:rsidRPr="009E550A">
        <w:rPr>
          <w:rFonts w:ascii="Verdana" w:eastAsia="Times New Roman" w:hAnsi="Verdana" w:cs="Times New Roman"/>
          <w:b/>
          <w:bCs/>
          <w:sz w:val="24"/>
          <w:lang w:val="en-US"/>
        </w:rPr>
        <w:t>Supravegherea pieţei</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62" w:name="do|caIII|ar9"/>
      <w:r>
        <w:rPr>
          <w:rFonts w:ascii="Verdana" w:eastAsia="Times New Roman" w:hAnsi="Verdana" w:cs="Times New Roman"/>
          <w:b/>
          <w:bCs/>
          <w:noProof/>
          <w:color w:val="333399"/>
          <w:lang w:val="en-US"/>
        </w:rPr>
        <w:drawing>
          <wp:inline distT="0" distB="0" distL="0" distR="0">
            <wp:extent cx="95250" cy="95250"/>
            <wp:effectExtent l="19050" t="0" r="0" b="0"/>
            <wp:docPr id="37" name="do|caIII|ar9|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9|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62"/>
      <w:r w:rsidRPr="009E550A">
        <w:rPr>
          <w:rFonts w:ascii="Verdana" w:eastAsia="Times New Roman" w:hAnsi="Verdana" w:cs="Times New Roman"/>
          <w:b/>
          <w:bCs/>
          <w:color w:val="0000AF"/>
          <w:lang w:val="en-US"/>
        </w:rPr>
        <w:t>Art. 9</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63" w:name="do|caIII|ar9|al1"/>
      <w:bookmarkEnd w:id="63"/>
      <w:r w:rsidRPr="009E550A">
        <w:rPr>
          <w:rFonts w:ascii="Verdana" w:eastAsia="Times New Roman" w:hAnsi="Verdana" w:cs="Times New Roman"/>
          <w:b/>
          <w:bCs/>
          <w:color w:val="008F00"/>
          <w:lang w:val="en-US"/>
        </w:rPr>
        <w:lastRenderedPageBreak/>
        <w:t>(1)</w:t>
      </w:r>
      <w:r w:rsidRPr="009E550A">
        <w:rPr>
          <w:rFonts w:ascii="Verdana" w:eastAsia="Times New Roman" w:hAnsi="Verdana" w:cs="Times New Roman"/>
          <w:lang w:val="en-US"/>
        </w:rPr>
        <w:t xml:space="preserve">Activitatea de supraveghere a pieţei </w:t>
      </w:r>
      <w:proofErr w:type="gramStart"/>
      <w:r w:rsidRPr="009E550A">
        <w:rPr>
          <w:rFonts w:ascii="Verdana" w:eastAsia="Times New Roman" w:hAnsi="Verdana" w:cs="Times New Roman"/>
          <w:lang w:val="en-US"/>
        </w:rPr>
        <w:t>este</w:t>
      </w:r>
      <w:proofErr w:type="gramEnd"/>
      <w:r w:rsidRPr="009E550A">
        <w:rPr>
          <w:rFonts w:ascii="Verdana" w:eastAsia="Times New Roman" w:hAnsi="Verdana" w:cs="Times New Roman"/>
          <w:lang w:val="en-US"/>
        </w:rPr>
        <w:t xml:space="preserve"> în responsabilitatea autorităţilor competente.</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64" w:name="do|caIII|ar9|al2"/>
      <w:bookmarkEnd w:id="64"/>
      <w:r w:rsidRPr="009E550A">
        <w:rPr>
          <w:rFonts w:ascii="Verdana" w:eastAsia="Times New Roman" w:hAnsi="Verdana" w:cs="Times New Roman"/>
          <w:b/>
          <w:bCs/>
          <w:color w:val="008F00"/>
          <w:lang w:val="en-US"/>
        </w:rPr>
        <w:t>(2)</w:t>
      </w:r>
      <w:r w:rsidRPr="009E550A">
        <w:rPr>
          <w:rFonts w:ascii="Verdana" w:eastAsia="Times New Roman" w:hAnsi="Verdana" w:cs="Times New Roman"/>
          <w:lang w:val="en-US"/>
        </w:rPr>
        <w:t xml:space="preserve">Autorităţile competente trebuie </w:t>
      </w:r>
      <w:proofErr w:type="gramStart"/>
      <w:r w:rsidRPr="009E550A">
        <w:rPr>
          <w:rFonts w:ascii="Verdana" w:eastAsia="Times New Roman" w:hAnsi="Verdana" w:cs="Times New Roman"/>
          <w:lang w:val="en-US"/>
        </w:rPr>
        <w:t>să</w:t>
      </w:r>
      <w:proofErr w:type="gramEnd"/>
      <w:r w:rsidRPr="009E550A">
        <w:rPr>
          <w:rFonts w:ascii="Verdana" w:eastAsia="Times New Roman" w:hAnsi="Verdana" w:cs="Times New Roman"/>
          <w:lang w:val="en-US"/>
        </w:rPr>
        <w:t xml:space="preserve"> asigure un sistem eficient şi efectiv de supraveghere a pieţei pentru produsele reglementate în temeiul legislaţiei Uniunii Europene de armonizare.</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65" w:name="do|caIII|ar9|al3"/>
      <w:bookmarkEnd w:id="65"/>
      <w:r w:rsidRPr="009E550A">
        <w:rPr>
          <w:rFonts w:ascii="Verdana" w:eastAsia="Times New Roman" w:hAnsi="Verdana" w:cs="Times New Roman"/>
          <w:b/>
          <w:bCs/>
          <w:color w:val="008F00"/>
          <w:lang w:val="en-US"/>
        </w:rPr>
        <w:t>(3)</w:t>
      </w:r>
      <w:proofErr w:type="gramStart"/>
      <w:r w:rsidRPr="009E550A">
        <w:rPr>
          <w:rFonts w:ascii="Verdana" w:eastAsia="Times New Roman" w:hAnsi="Verdana" w:cs="Times New Roman"/>
          <w:lang w:val="en-US"/>
        </w:rPr>
        <w:t>Autorităţile competente nominalizează autorităţile de supraveghere a pieţei în actele normative de punere în aplicare a legislaţiei Uniunii Europene de armonizare.</w:t>
      </w:r>
      <w:proofErr w:type="gramEnd"/>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66" w:name="do|caIII|ar10"/>
      <w:r>
        <w:rPr>
          <w:rFonts w:ascii="Verdana" w:eastAsia="Times New Roman" w:hAnsi="Verdana" w:cs="Times New Roman"/>
          <w:b/>
          <w:bCs/>
          <w:noProof/>
          <w:color w:val="333399"/>
          <w:lang w:val="en-US"/>
        </w:rPr>
        <w:drawing>
          <wp:inline distT="0" distB="0" distL="0" distR="0">
            <wp:extent cx="95250" cy="95250"/>
            <wp:effectExtent l="19050" t="0" r="0" b="0"/>
            <wp:docPr id="38" name="do|caIII|ar10|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0|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66"/>
      <w:r w:rsidRPr="009E550A">
        <w:rPr>
          <w:rFonts w:ascii="Verdana" w:eastAsia="Times New Roman" w:hAnsi="Verdana" w:cs="Times New Roman"/>
          <w:b/>
          <w:bCs/>
          <w:color w:val="0000AF"/>
          <w:lang w:val="en-US"/>
        </w:rPr>
        <w:t>Art. 10</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67" w:name="do|caIII|ar10|al1"/>
      <w:bookmarkEnd w:id="67"/>
      <w:r w:rsidRPr="009E550A">
        <w:rPr>
          <w:rFonts w:ascii="Verdana" w:eastAsia="Times New Roman" w:hAnsi="Verdana" w:cs="Times New Roman"/>
          <w:b/>
          <w:bCs/>
          <w:color w:val="008F00"/>
          <w:lang w:val="en-US"/>
        </w:rPr>
        <w:t>(1)</w:t>
      </w:r>
      <w:proofErr w:type="gramStart"/>
      <w:r w:rsidRPr="009E550A">
        <w:rPr>
          <w:rFonts w:ascii="Verdana" w:eastAsia="Times New Roman" w:hAnsi="Verdana" w:cs="Times New Roman"/>
          <w:lang w:val="en-US"/>
        </w:rPr>
        <w:t>Autorităţile de supraveghere a pieţei prevăzute la art.</w:t>
      </w:r>
      <w:proofErr w:type="gramEnd"/>
      <w:r w:rsidRPr="009E550A">
        <w:rPr>
          <w:rFonts w:ascii="Verdana" w:eastAsia="Times New Roman" w:hAnsi="Verdana" w:cs="Times New Roman"/>
          <w:lang w:val="en-US"/>
        </w:rPr>
        <w:t xml:space="preserve"> </w:t>
      </w:r>
      <w:proofErr w:type="gramStart"/>
      <w:r w:rsidRPr="009E550A">
        <w:rPr>
          <w:rFonts w:ascii="Verdana" w:eastAsia="Times New Roman" w:hAnsi="Verdana" w:cs="Times New Roman"/>
          <w:lang w:val="en-US"/>
        </w:rPr>
        <w:t>9 alin.</w:t>
      </w:r>
      <w:proofErr w:type="gramEnd"/>
      <w:r w:rsidRPr="009E550A">
        <w:rPr>
          <w:rFonts w:ascii="Verdana" w:eastAsia="Times New Roman" w:hAnsi="Verdana" w:cs="Times New Roman"/>
          <w:lang w:val="en-US"/>
        </w:rPr>
        <w:t xml:space="preserve"> (3) </w:t>
      </w:r>
      <w:proofErr w:type="gramStart"/>
      <w:r w:rsidRPr="009E550A">
        <w:rPr>
          <w:rFonts w:ascii="Verdana" w:eastAsia="Times New Roman" w:hAnsi="Verdana" w:cs="Times New Roman"/>
          <w:lang w:val="en-US"/>
        </w:rPr>
        <w:t>trebuie</w:t>
      </w:r>
      <w:proofErr w:type="gramEnd"/>
      <w:r w:rsidRPr="009E550A">
        <w:rPr>
          <w:rFonts w:ascii="Verdana" w:eastAsia="Times New Roman" w:hAnsi="Verdana" w:cs="Times New Roman"/>
          <w:lang w:val="en-US"/>
        </w:rPr>
        <w:t xml:space="preserve"> să deţină resursele şi autoritatea necesare pentru exercitarea activităţilor de supraveghere a pieţei, să asigure competenţa şi integritatea profesională a personalului lor şi să acţioneze independent şi nediscriminatoriu.</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68" w:name="do|caIII|ar10|al2:25"/>
      <w:bookmarkStart w:id="69" w:name="do|caIII|ar10|al2"/>
      <w:bookmarkEnd w:id="68"/>
      <w:bookmarkEnd w:id="69"/>
      <w:r w:rsidRPr="009E550A">
        <w:rPr>
          <w:rFonts w:ascii="Verdana" w:eastAsia="Times New Roman" w:hAnsi="Verdana" w:cs="Times New Roman"/>
          <w:b/>
          <w:bCs/>
          <w:color w:val="008F00"/>
          <w:lang w:val="en-US"/>
        </w:rPr>
        <w:t xml:space="preserve"> (2)</w:t>
      </w:r>
      <w:proofErr w:type="gramStart"/>
      <w:r w:rsidRPr="009E550A">
        <w:rPr>
          <w:rFonts w:ascii="Verdana" w:eastAsia="Times New Roman" w:hAnsi="Verdana" w:cs="Times New Roman"/>
          <w:lang w:val="en-US"/>
        </w:rPr>
        <w:t>Resursele necesare pentru exercitarea activităţii de supraveghere a pieţei se asigură anual de la bugetul de stat, de către autorităţile competente prevăzute la art.</w:t>
      </w:r>
      <w:proofErr w:type="gramEnd"/>
      <w:r w:rsidRPr="009E550A">
        <w:rPr>
          <w:rFonts w:ascii="Verdana" w:eastAsia="Times New Roman" w:hAnsi="Verdana" w:cs="Times New Roman"/>
          <w:lang w:val="en-US"/>
        </w:rPr>
        <w:t xml:space="preserve"> </w:t>
      </w:r>
      <w:proofErr w:type="gramStart"/>
      <w:r w:rsidRPr="009E550A">
        <w:rPr>
          <w:rFonts w:ascii="Verdana" w:eastAsia="Times New Roman" w:hAnsi="Verdana" w:cs="Times New Roman"/>
          <w:lang w:val="en-US"/>
        </w:rPr>
        <w:t>9 alin.</w:t>
      </w:r>
      <w:proofErr w:type="gramEnd"/>
      <w:r w:rsidRPr="009E550A">
        <w:rPr>
          <w:rFonts w:ascii="Verdana" w:eastAsia="Times New Roman" w:hAnsi="Verdana" w:cs="Times New Roman"/>
          <w:lang w:val="en-US"/>
        </w:rPr>
        <w:t xml:space="preserve"> (3), în calitate de ordonatori principali de credite.</w:t>
      </w:r>
      <w:r w:rsidRPr="009E550A">
        <w:rPr>
          <w:rFonts w:ascii="Verdana" w:eastAsia="Times New Roman" w:hAnsi="Verdana" w:cs="Times New Roman"/>
          <w:shd w:val="clear" w:color="auto" w:fill="D3D3D3"/>
          <w:lang w:val="en-US"/>
        </w:rPr>
        <w:br/>
      </w:r>
      <w:r>
        <w:rPr>
          <w:rFonts w:ascii="Verdana" w:eastAsia="Times New Roman" w:hAnsi="Verdana" w:cs="Times New Roman"/>
          <w:i/>
          <w:iCs/>
          <w:noProof/>
          <w:color w:val="6666FF"/>
          <w:sz w:val="18"/>
          <w:szCs w:val="18"/>
          <w:shd w:val="clear" w:color="auto" w:fill="D3D3D3"/>
          <w:lang w:val="en-US"/>
        </w:rPr>
        <w:drawing>
          <wp:inline distT="0" distB="0" distL="0" distR="0">
            <wp:extent cx="87630" cy="87630"/>
            <wp:effectExtent l="19050" t="0" r="0" b="0"/>
            <wp:docPr id="39" name="169376_0006" descr="C:\Documents and Settings\ardeleana\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376_0006" descr="C:\Documents and Settings\ardeleana\sintact 4.0\cache\Legislatie\l.gif"/>
                    <pic:cNvPicPr>
                      <a:picLocks noChangeAspect="1" noChangeArrowheads="1"/>
                    </pic:cNvPicPr>
                  </pic:nvPicPr>
                  <pic:blipFill>
                    <a:blip r:embed="rId6" cstate="print"/>
                    <a:srcRect/>
                    <a:stretch>
                      <a:fillRect/>
                    </a:stretch>
                  </pic:blipFill>
                  <pic:spPr bwMode="auto">
                    <a:xfrm>
                      <a:off x="0" y="0"/>
                      <a:ext cx="87630" cy="87630"/>
                    </a:xfrm>
                    <a:prstGeom prst="rect">
                      <a:avLst/>
                    </a:prstGeom>
                    <a:noFill/>
                    <a:ln w="9525">
                      <a:noFill/>
                      <a:miter lim="800000"/>
                      <a:headEnd/>
                      <a:tailEnd/>
                    </a:ln>
                  </pic:spPr>
                </pic:pic>
              </a:graphicData>
            </a:graphic>
          </wp:inline>
        </w:drawing>
      </w:r>
      <w:r w:rsidRPr="009E550A">
        <w:rPr>
          <w:rFonts w:ascii="Verdana" w:eastAsia="Times New Roman" w:hAnsi="Verdana" w:cs="Times New Roman"/>
          <w:i/>
          <w:iCs/>
          <w:color w:val="6666FF"/>
          <w:sz w:val="18"/>
          <w:lang w:val="en-US"/>
        </w:rPr>
        <w:t>(</w:t>
      </w:r>
      <w:proofErr w:type="gramStart"/>
      <w:r w:rsidRPr="009E550A">
        <w:rPr>
          <w:rFonts w:ascii="Verdana" w:eastAsia="Times New Roman" w:hAnsi="Verdana" w:cs="Times New Roman"/>
          <w:i/>
          <w:iCs/>
          <w:color w:val="6666FF"/>
          <w:sz w:val="18"/>
          <w:lang w:val="en-US"/>
        </w:rPr>
        <w:t>la</w:t>
      </w:r>
      <w:proofErr w:type="gramEnd"/>
      <w:r w:rsidRPr="009E550A">
        <w:rPr>
          <w:rFonts w:ascii="Verdana" w:eastAsia="Times New Roman" w:hAnsi="Verdana" w:cs="Times New Roman"/>
          <w:i/>
          <w:iCs/>
          <w:color w:val="6666FF"/>
          <w:sz w:val="18"/>
          <w:lang w:val="en-US"/>
        </w:rPr>
        <w:t xml:space="preserve"> data 23-Mar-2015 Art. 10, alin. (2) </w:t>
      </w:r>
      <w:proofErr w:type="gramStart"/>
      <w:r w:rsidRPr="009E550A">
        <w:rPr>
          <w:rFonts w:ascii="Verdana" w:eastAsia="Times New Roman" w:hAnsi="Verdana" w:cs="Times New Roman"/>
          <w:i/>
          <w:iCs/>
          <w:color w:val="6666FF"/>
          <w:sz w:val="18"/>
          <w:lang w:val="en-US"/>
        </w:rPr>
        <w:t>din</w:t>
      </w:r>
      <w:proofErr w:type="gramEnd"/>
      <w:r w:rsidRPr="009E550A">
        <w:rPr>
          <w:rFonts w:ascii="Verdana" w:eastAsia="Times New Roman" w:hAnsi="Verdana" w:cs="Times New Roman"/>
          <w:i/>
          <w:iCs/>
          <w:color w:val="6666FF"/>
          <w:sz w:val="18"/>
          <w:lang w:val="en-US"/>
        </w:rPr>
        <w:t xml:space="preserve"> capitolul III modificat de Art. </w:t>
      </w:r>
      <w:proofErr w:type="gramStart"/>
      <w:r w:rsidRPr="009E550A">
        <w:rPr>
          <w:rFonts w:ascii="Verdana" w:eastAsia="Times New Roman" w:hAnsi="Verdana" w:cs="Times New Roman"/>
          <w:i/>
          <w:iCs/>
          <w:color w:val="6666FF"/>
          <w:sz w:val="18"/>
          <w:lang w:val="en-US"/>
        </w:rPr>
        <w:t>1, punctul 4.</w:t>
      </w:r>
      <w:proofErr w:type="gramEnd"/>
      <w:r w:rsidRPr="009E550A">
        <w:rPr>
          <w:rFonts w:ascii="Verdana" w:eastAsia="Times New Roman" w:hAnsi="Verdana" w:cs="Times New Roman"/>
          <w:i/>
          <w:iCs/>
          <w:color w:val="6666FF"/>
          <w:sz w:val="18"/>
          <w:lang w:val="en-US"/>
        </w:rPr>
        <w:t xml:space="preserve"> </w:t>
      </w:r>
      <w:proofErr w:type="gramStart"/>
      <w:r w:rsidRPr="009E550A">
        <w:rPr>
          <w:rFonts w:ascii="Verdana" w:eastAsia="Times New Roman" w:hAnsi="Verdana" w:cs="Times New Roman"/>
          <w:i/>
          <w:iCs/>
          <w:color w:val="6666FF"/>
          <w:sz w:val="18"/>
          <w:lang w:val="en-US"/>
        </w:rPr>
        <w:t>din</w:t>
      </w:r>
      <w:proofErr w:type="gramEnd"/>
      <w:r w:rsidRPr="009E550A">
        <w:rPr>
          <w:rFonts w:ascii="Verdana" w:eastAsia="Times New Roman" w:hAnsi="Verdana" w:cs="Times New Roman"/>
          <w:i/>
          <w:iCs/>
          <w:color w:val="6666FF"/>
          <w:sz w:val="18"/>
          <w:lang w:val="en-US"/>
        </w:rPr>
        <w:t xml:space="preserve"> </w:t>
      </w:r>
      <w:hyperlink r:id="rId38" w:anchor="do|ar1|pt4" w:history="1">
        <w:r w:rsidRPr="009E550A">
          <w:rPr>
            <w:rFonts w:ascii="Verdana" w:eastAsia="Times New Roman" w:hAnsi="Verdana" w:cs="Times New Roman"/>
            <w:b/>
            <w:bCs/>
            <w:i/>
            <w:iCs/>
            <w:color w:val="333399"/>
            <w:sz w:val="18"/>
            <w:u w:val="single"/>
            <w:lang w:val="en-US"/>
          </w:rPr>
          <w:t>Legea 50/2015</w:t>
        </w:r>
      </w:hyperlink>
      <w:r w:rsidRPr="009E550A">
        <w:rPr>
          <w:rFonts w:ascii="Verdana" w:eastAsia="Times New Roman" w:hAnsi="Verdana" w:cs="Times New Roman"/>
          <w:i/>
          <w:iCs/>
          <w:color w:val="6666FF"/>
          <w:sz w:val="18"/>
          <w:lang w:val="en-US"/>
        </w:rPr>
        <w:t xml:space="preserve"> )</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70" w:name="do|caIII|ar11"/>
      <w:r>
        <w:rPr>
          <w:rFonts w:ascii="Verdana" w:eastAsia="Times New Roman" w:hAnsi="Verdana" w:cs="Times New Roman"/>
          <w:b/>
          <w:bCs/>
          <w:noProof/>
          <w:color w:val="333399"/>
          <w:lang w:val="en-US"/>
        </w:rPr>
        <w:drawing>
          <wp:inline distT="0" distB="0" distL="0" distR="0">
            <wp:extent cx="95250" cy="95250"/>
            <wp:effectExtent l="19050" t="0" r="0" b="0"/>
            <wp:docPr id="40" name="do|caIII|ar11|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1|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70"/>
      <w:r w:rsidRPr="009E550A">
        <w:rPr>
          <w:rFonts w:ascii="Verdana" w:eastAsia="Times New Roman" w:hAnsi="Verdana" w:cs="Times New Roman"/>
          <w:b/>
          <w:bCs/>
          <w:color w:val="0000AF"/>
          <w:lang w:val="en-US"/>
        </w:rPr>
        <w:t>Art. 11</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71" w:name="do|caIII|ar11|al1"/>
      <w:bookmarkEnd w:id="71"/>
      <w:r w:rsidRPr="009E550A">
        <w:rPr>
          <w:rFonts w:ascii="Verdana" w:eastAsia="Times New Roman" w:hAnsi="Verdana" w:cs="Times New Roman"/>
          <w:b/>
          <w:bCs/>
          <w:color w:val="008F00"/>
          <w:lang w:val="en-US"/>
        </w:rPr>
        <w:t>(1)</w:t>
      </w:r>
      <w:proofErr w:type="gramStart"/>
      <w:r w:rsidRPr="009E550A">
        <w:rPr>
          <w:rFonts w:ascii="Verdana" w:eastAsia="Times New Roman" w:hAnsi="Verdana" w:cs="Times New Roman"/>
          <w:lang w:val="en-US"/>
        </w:rPr>
        <w:t>Încălcarea prevederilor legislaţiei Uniunii Europene de armonizare atrage răspunderea materială, civilă, contravenţională sau penală, după caz, a celor vinovaţi.</w:t>
      </w:r>
      <w:proofErr w:type="gramEnd"/>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72" w:name="do|caIII|ar11|al2"/>
      <w:bookmarkEnd w:id="72"/>
      <w:r w:rsidRPr="009E550A">
        <w:rPr>
          <w:rFonts w:ascii="Verdana" w:eastAsia="Times New Roman" w:hAnsi="Verdana" w:cs="Times New Roman"/>
          <w:b/>
          <w:bCs/>
          <w:color w:val="008F00"/>
          <w:lang w:val="en-US"/>
        </w:rPr>
        <w:t>(2)</w:t>
      </w:r>
      <w:r w:rsidRPr="009E550A">
        <w:rPr>
          <w:rFonts w:ascii="Verdana" w:eastAsia="Times New Roman" w:hAnsi="Verdana" w:cs="Times New Roman"/>
          <w:lang w:val="en-US"/>
        </w:rPr>
        <w:t>Autorităţile competente prevăd, în actul normativ de punere în aplicare a legislaţiei Uniunii Europene de armonizare, faptele care trebuie considerate contravenţii şi sancţiunile aferente aplicabile, cu respectarea principiului proporţionalităţii.</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73" w:name="do|caIII|ar11|al3"/>
      <w:bookmarkEnd w:id="73"/>
      <w:r w:rsidRPr="009E550A">
        <w:rPr>
          <w:rFonts w:ascii="Verdana" w:eastAsia="Times New Roman" w:hAnsi="Verdana" w:cs="Times New Roman"/>
          <w:b/>
          <w:bCs/>
          <w:color w:val="008F00"/>
          <w:lang w:val="en-US"/>
        </w:rPr>
        <w:t>(3)</w:t>
      </w:r>
      <w:proofErr w:type="gramStart"/>
      <w:r w:rsidRPr="009E550A">
        <w:rPr>
          <w:rFonts w:ascii="Verdana" w:eastAsia="Times New Roman" w:hAnsi="Verdana" w:cs="Times New Roman"/>
          <w:lang w:val="en-US"/>
        </w:rPr>
        <w:t>Autorităţile de supraveghere a pieţei constată contravenţiile şi aplică sancţiunile stabilite în actele normative prevăzute la alin.</w:t>
      </w:r>
      <w:proofErr w:type="gramEnd"/>
      <w:r w:rsidRPr="009E550A">
        <w:rPr>
          <w:rFonts w:ascii="Verdana" w:eastAsia="Times New Roman" w:hAnsi="Verdana" w:cs="Times New Roman"/>
          <w:lang w:val="en-US"/>
        </w:rPr>
        <w:t xml:space="preserve"> (2).</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74" w:name="do|caIII|ar11|al4"/>
      <w:bookmarkEnd w:id="74"/>
      <w:r w:rsidRPr="009E550A">
        <w:rPr>
          <w:rFonts w:ascii="Verdana" w:eastAsia="Times New Roman" w:hAnsi="Verdana" w:cs="Times New Roman"/>
          <w:b/>
          <w:bCs/>
          <w:color w:val="008F00"/>
          <w:lang w:val="en-US"/>
        </w:rPr>
        <w:t>(4)</w:t>
      </w:r>
      <w:proofErr w:type="gramStart"/>
      <w:r w:rsidRPr="009E550A">
        <w:rPr>
          <w:rFonts w:ascii="Verdana" w:eastAsia="Times New Roman" w:hAnsi="Verdana" w:cs="Times New Roman"/>
          <w:lang w:val="en-US"/>
        </w:rPr>
        <w:t>Contravenţiilor prevăzute la alin.</w:t>
      </w:r>
      <w:proofErr w:type="gramEnd"/>
      <w:r w:rsidRPr="009E550A">
        <w:rPr>
          <w:rFonts w:ascii="Verdana" w:eastAsia="Times New Roman" w:hAnsi="Verdana" w:cs="Times New Roman"/>
          <w:lang w:val="en-US"/>
        </w:rPr>
        <w:t xml:space="preserve"> (2) </w:t>
      </w:r>
      <w:proofErr w:type="gramStart"/>
      <w:r w:rsidRPr="009E550A">
        <w:rPr>
          <w:rFonts w:ascii="Verdana" w:eastAsia="Times New Roman" w:hAnsi="Verdana" w:cs="Times New Roman"/>
          <w:lang w:val="en-US"/>
        </w:rPr>
        <w:t>le</w:t>
      </w:r>
      <w:proofErr w:type="gramEnd"/>
      <w:r w:rsidRPr="009E550A">
        <w:rPr>
          <w:rFonts w:ascii="Verdana" w:eastAsia="Times New Roman" w:hAnsi="Verdana" w:cs="Times New Roman"/>
          <w:lang w:val="en-US"/>
        </w:rPr>
        <w:t xml:space="preserve"> sunt aplicabile dispoziţiile Ordonanţei Guvernului nr. </w:t>
      </w:r>
      <w:hyperlink r:id="rId39" w:history="1">
        <w:proofErr w:type="gramStart"/>
        <w:r w:rsidRPr="009E550A">
          <w:rPr>
            <w:rFonts w:ascii="Verdana" w:eastAsia="Times New Roman" w:hAnsi="Verdana" w:cs="Times New Roman"/>
            <w:b/>
            <w:bCs/>
            <w:color w:val="333399"/>
            <w:u w:val="single"/>
            <w:lang w:val="en-US"/>
          </w:rPr>
          <w:t>2/2001</w:t>
        </w:r>
      </w:hyperlink>
      <w:r w:rsidRPr="009E550A">
        <w:rPr>
          <w:rFonts w:ascii="Verdana" w:eastAsia="Times New Roman" w:hAnsi="Verdana" w:cs="Times New Roman"/>
          <w:lang w:val="en-US"/>
        </w:rPr>
        <w:t xml:space="preserve"> privind regimul juridic al contravenţiilor, aprobată cu modificări şi completări prin Legea nr.</w:t>
      </w:r>
      <w:proofErr w:type="gramEnd"/>
      <w:r w:rsidRPr="009E550A">
        <w:rPr>
          <w:rFonts w:ascii="Verdana" w:eastAsia="Times New Roman" w:hAnsi="Verdana" w:cs="Times New Roman"/>
          <w:lang w:val="en-US"/>
        </w:rPr>
        <w:t xml:space="preserve"> </w:t>
      </w:r>
      <w:hyperlink r:id="rId40" w:history="1">
        <w:proofErr w:type="gramStart"/>
        <w:r w:rsidRPr="009E550A">
          <w:rPr>
            <w:rFonts w:ascii="Verdana" w:eastAsia="Times New Roman" w:hAnsi="Verdana" w:cs="Times New Roman"/>
            <w:b/>
            <w:bCs/>
            <w:color w:val="333399"/>
            <w:u w:val="single"/>
            <w:lang w:val="en-US"/>
          </w:rPr>
          <w:t>180/2002</w:t>
        </w:r>
      </w:hyperlink>
      <w:r w:rsidRPr="009E550A">
        <w:rPr>
          <w:rFonts w:ascii="Verdana" w:eastAsia="Times New Roman" w:hAnsi="Verdana" w:cs="Times New Roman"/>
          <w:lang w:val="en-US"/>
        </w:rPr>
        <w:t>, cu modificările şi completările ulterioare.</w:t>
      </w:r>
      <w:proofErr w:type="gramEnd"/>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75" w:name="do|caIV"/>
      <w:r>
        <w:rPr>
          <w:rFonts w:ascii="Verdana" w:eastAsia="Times New Roman" w:hAnsi="Verdana" w:cs="Times New Roman"/>
          <w:b/>
          <w:bCs/>
          <w:noProof/>
          <w:color w:val="333399"/>
          <w:lang w:val="en-US"/>
        </w:rPr>
        <w:drawing>
          <wp:inline distT="0" distB="0" distL="0" distR="0">
            <wp:extent cx="95250" cy="95250"/>
            <wp:effectExtent l="19050" t="0" r="0" b="0"/>
            <wp:docPr id="41" name="do|caIV|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75"/>
      <w:r w:rsidRPr="009E550A">
        <w:rPr>
          <w:rFonts w:ascii="Verdana" w:eastAsia="Times New Roman" w:hAnsi="Verdana" w:cs="Times New Roman"/>
          <w:b/>
          <w:bCs/>
          <w:color w:val="005F00"/>
          <w:sz w:val="24"/>
          <w:lang w:val="en-US"/>
        </w:rPr>
        <w:t>CAPITOLUL IV:</w:t>
      </w:r>
      <w:r w:rsidRPr="009E550A">
        <w:rPr>
          <w:rFonts w:ascii="Verdana" w:eastAsia="Times New Roman" w:hAnsi="Verdana" w:cs="Times New Roman"/>
          <w:lang w:val="en-US"/>
        </w:rPr>
        <w:t xml:space="preserve"> </w:t>
      </w:r>
      <w:r w:rsidRPr="009E550A">
        <w:rPr>
          <w:rFonts w:ascii="Verdana" w:eastAsia="Times New Roman" w:hAnsi="Verdana" w:cs="Times New Roman"/>
          <w:b/>
          <w:bCs/>
          <w:sz w:val="24"/>
          <w:lang w:val="en-US"/>
        </w:rPr>
        <w:t>Dispoziţii finale</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76" w:name="do|caIV|ar12"/>
      <w:r>
        <w:rPr>
          <w:rFonts w:ascii="Verdana" w:eastAsia="Times New Roman" w:hAnsi="Verdana" w:cs="Times New Roman"/>
          <w:b/>
          <w:bCs/>
          <w:noProof/>
          <w:color w:val="333399"/>
          <w:lang w:val="en-US"/>
        </w:rPr>
        <w:drawing>
          <wp:inline distT="0" distB="0" distL="0" distR="0">
            <wp:extent cx="95250" cy="95250"/>
            <wp:effectExtent l="19050" t="0" r="0" b="0"/>
            <wp:docPr id="42" name="do|caIV|ar12|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2|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76"/>
      <w:r w:rsidRPr="009E550A">
        <w:rPr>
          <w:rFonts w:ascii="Verdana" w:eastAsia="Times New Roman" w:hAnsi="Verdana" w:cs="Times New Roman"/>
          <w:b/>
          <w:bCs/>
          <w:color w:val="0000AF"/>
          <w:lang w:val="en-US"/>
        </w:rPr>
        <w:t>Art. 12</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77" w:name="do|caIV|ar12|pa1:3:26"/>
      <w:bookmarkStart w:id="78" w:name="do|caIV|ar12|pa1"/>
      <w:bookmarkEnd w:id="77"/>
      <w:bookmarkEnd w:id="78"/>
      <w:r w:rsidRPr="009E550A">
        <w:rPr>
          <w:rFonts w:ascii="Verdana" w:eastAsia="Times New Roman" w:hAnsi="Verdana" w:cs="Times New Roman"/>
          <w:lang w:val="en-US"/>
        </w:rPr>
        <w:t xml:space="preserve">Ministerul Economiei, Comerţului şi Turismului coordonează domeniul infrastructurii calităţii, precum şi activităţile de supraveghere a pieţei, potrivit cerinţelor aplicabile stabilite în Regulamentul (CE) nr. </w:t>
      </w:r>
      <w:r w:rsidRPr="009E550A">
        <w:rPr>
          <w:rFonts w:ascii="Verdana" w:eastAsia="Times New Roman" w:hAnsi="Verdana" w:cs="Times New Roman"/>
          <w:lang w:val="en-US"/>
        </w:rPr>
        <w:fldChar w:fldCharType="begin"/>
      </w:r>
      <w:r w:rsidRPr="009E550A">
        <w:rPr>
          <w:rFonts w:ascii="Verdana" w:eastAsia="Times New Roman" w:hAnsi="Verdana" w:cs="Times New Roman"/>
          <w:lang w:val="en-US"/>
        </w:rPr>
        <w:instrText xml:space="preserve"> HYPERLINK "file:///C:\\Documents%20and%20Settings\\ardeleana\\sintact%204.0\\cache\\Legislatie\\temp329122\\12005457.htm" </w:instrText>
      </w:r>
      <w:r w:rsidRPr="009E550A">
        <w:rPr>
          <w:rFonts w:ascii="Verdana" w:eastAsia="Times New Roman" w:hAnsi="Verdana" w:cs="Times New Roman"/>
          <w:lang w:val="en-US"/>
        </w:rPr>
        <w:fldChar w:fldCharType="separate"/>
      </w:r>
      <w:proofErr w:type="gramStart"/>
      <w:r w:rsidRPr="009E550A">
        <w:rPr>
          <w:rFonts w:ascii="Verdana" w:eastAsia="Times New Roman" w:hAnsi="Verdana" w:cs="Times New Roman"/>
          <w:b/>
          <w:bCs/>
          <w:color w:val="333399"/>
          <w:u w:val="single"/>
          <w:lang w:val="en-US"/>
        </w:rPr>
        <w:t>765/2008</w:t>
      </w:r>
      <w:r w:rsidRPr="009E550A">
        <w:rPr>
          <w:rFonts w:ascii="Verdana" w:eastAsia="Times New Roman" w:hAnsi="Verdana" w:cs="Times New Roman"/>
          <w:lang w:val="en-US"/>
        </w:rPr>
        <w:fldChar w:fldCharType="end"/>
      </w:r>
      <w:r w:rsidRPr="009E550A">
        <w:rPr>
          <w:rFonts w:ascii="Verdana" w:eastAsia="Times New Roman" w:hAnsi="Verdana" w:cs="Times New Roman"/>
          <w:lang w:val="en-US"/>
        </w:rPr>
        <w:t>.</w:t>
      </w:r>
      <w:proofErr w:type="gramEnd"/>
      <w:r w:rsidRPr="009E550A">
        <w:rPr>
          <w:rFonts w:ascii="Verdana" w:eastAsia="Times New Roman" w:hAnsi="Verdana" w:cs="Times New Roman"/>
          <w:lang w:val="en-US"/>
        </w:rPr>
        <w:t xml:space="preserve"> </w:t>
      </w:r>
      <w:proofErr w:type="gramStart"/>
      <w:r w:rsidRPr="009E550A">
        <w:rPr>
          <w:rFonts w:ascii="Verdana" w:eastAsia="Times New Roman" w:hAnsi="Verdana" w:cs="Times New Roman"/>
          <w:lang w:val="en-US"/>
        </w:rPr>
        <w:t>În acest scop, în cadrul Ministerului Economiei, Comerţului şi Turismului funcţionează o structură corespunzătoare.</w:t>
      </w:r>
      <w:proofErr w:type="gramEnd"/>
      <w:r w:rsidRPr="009E550A">
        <w:rPr>
          <w:rFonts w:ascii="Verdana" w:eastAsia="Times New Roman" w:hAnsi="Verdana" w:cs="Times New Roman"/>
          <w:shd w:val="clear" w:color="auto" w:fill="D3D3D3"/>
          <w:lang w:val="en-US"/>
        </w:rPr>
        <w:br/>
      </w:r>
      <w:r>
        <w:rPr>
          <w:rFonts w:ascii="Verdana" w:eastAsia="Times New Roman" w:hAnsi="Verdana" w:cs="Times New Roman"/>
          <w:i/>
          <w:iCs/>
          <w:noProof/>
          <w:color w:val="6666FF"/>
          <w:sz w:val="18"/>
          <w:szCs w:val="18"/>
          <w:shd w:val="clear" w:color="auto" w:fill="D3D3D3"/>
          <w:lang w:val="en-US"/>
        </w:rPr>
        <w:drawing>
          <wp:inline distT="0" distB="0" distL="0" distR="0">
            <wp:extent cx="87630" cy="87630"/>
            <wp:effectExtent l="19050" t="0" r="0" b="0"/>
            <wp:docPr id="44" name="169441_0006" descr="C:\Documents and Settings\ardeleana\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441_0006" descr="C:\Documents and Settings\ardeleana\sintact 4.0\cache\Legislatie\l.gif"/>
                    <pic:cNvPicPr>
                      <a:picLocks noChangeAspect="1" noChangeArrowheads="1"/>
                    </pic:cNvPicPr>
                  </pic:nvPicPr>
                  <pic:blipFill>
                    <a:blip r:embed="rId6" cstate="print"/>
                    <a:srcRect/>
                    <a:stretch>
                      <a:fillRect/>
                    </a:stretch>
                  </pic:blipFill>
                  <pic:spPr bwMode="auto">
                    <a:xfrm>
                      <a:off x="0" y="0"/>
                      <a:ext cx="87630" cy="87630"/>
                    </a:xfrm>
                    <a:prstGeom prst="rect">
                      <a:avLst/>
                    </a:prstGeom>
                    <a:noFill/>
                    <a:ln w="9525">
                      <a:noFill/>
                      <a:miter lim="800000"/>
                      <a:headEnd/>
                      <a:tailEnd/>
                    </a:ln>
                  </pic:spPr>
                </pic:pic>
              </a:graphicData>
            </a:graphic>
          </wp:inline>
        </w:drawing>
      </w:r>
      <w:r w:rsidRPr="009E550A">
        <w:rPr>
          <w:rFonts w:ascii="Verdana" w:eastAsia="Times New Roman" w:hAnsi="Verdana" w:cs="Times New Roman"/>
          <w:i/>
          <w:iCs/>
          <w:color w:val="6666FF"/>
          <w:sz w:val="18"/>
          <w:lang w:val="en-US"/>
        </w:rPr>
        <w:t>(</w:t>
      </w:r>
      <w:proofErr w:type="gramStart"/>
      <w:r w:rsidRPr="009E550A">
        <w:rPr>
          <w:rFonts w:ascii="Verdana" w:eastAsia="Times New Roman" w:hAnsi="Verdana" w:cs="Times New Roman"/>
          <w:i/>
          <w:iCs/>
          <w:color w:val="6666FF"/>
          <w:sz w:val="18"/>
          <w:lang w:val="en-US"/>
        </w:rPr>
        <w:t>la</w:t>
      </w:r>
      <w:proofErr w:type="gramEnd"/>
      <w:r w:rsidRPr="009E550A">
        <w:rPr>
          <w:rFonts w:ascii="Verdana" w:eastAsia="Times New Roman" w:hAnsi="Verdana" w:cs="Times New Roman"/>
          <w:i/>
          <w:iCs/>
          <w:color w:val="6666FF"/>
          <w:sz w:val="18"/>
          <w:lang w:val="en-US"/>
        </w:rPr>
        <w:t xml:space="preserve"> data 28-Mar-2015 Art. 12 din capitolul IV modificat de Art. 1, punctul 1. din </w:t>
      </w:r>
      <w:hyperlink r:id="rId41" w:anchor="do|ar1|pt1" w:history="1">
        <w:r w:rsidRPr="009E550A">
          <w:rPr>
            <w:rFonts w:ascii="Verdana" w:eastAsia="Times New Roman" w:hAnsi="Verdana" w:cs="Times New Roman"/>
            <w:b/>
            <w:bCs/>
            <w:i/>
            <w:iCs/>
            <w:color w:val="333399"/>
            <w:sz w:val="18"/>
            <w:u w:val="single"/>
            <w:lang w:val="en-US"/>
          </w:rPr>
          <w:t>Legea 55/2015</w:t>
        </w:r>
      </w:hyperlink>
      <w:r w:rsidRPr="009E550A">
        <w:rPr>
          <w:rFonts w:ascii="Verdana" w:eastAsia="Times New Roman" w:hAnsi="Verdana" w:cs="Times New Roman"/>
          <w:i/>
          <w:iCs/>
          <w:color w:val="6666FF"/>
          <w:sz w:val="18"/>
          <w:lang w:val="en-US"/>
        </w:rPr>
        <w:t xml:space="preserve"> )</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79" w:name="do|caIV|ar13"/>
      <w:r>
        <w:rPr>
          <w:rFonts w:ascii="Verdana" w:eastAsia="Times New Roman" w:hAnsi="Verdana" w:cs="Times New Roman"/>
          <w:b/>
          <w:bCs/>
          <w:noProof/>
          <w:color w:val="333399"/>
          <w:lang w:val="en-US"/>
        </w:rPr>
        <w:drawing>
          <wp:inline distT="0" distB="0" distL="0" distR="0">
            <wp:extent cx="95250" cy="95250"/>
            <wp:effectExtent l="19050" t="0" r="0" b="0"/>
            <wp:docPr id="45" name="do|caIV|ar13|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3|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79"/>
      <w:r w:rsidRPr="009E550A">
        <w:rPr>
          <w:rFonts w:ascii="Verdana" w:eastAsia="Times New Roman" w:hAnsi="Verdana" w:cs="Times New Roman"/>
          <w:b/>
          <w:bCs/>
          <w:color w:val="0000AF"/>
          <w:lang w:val="en-US"/>
        </w:rPr>
        <w:t>Art. 13</w:t>
      </w:r>
    </w:p>
    <w:p w:rsidR="009E550A" w:rsidRPr="009E550A" w:rsidRDefault="009E550A" w:rsidP="009E550A">
      <w:pPr>
        <w:shd w:val="clear" w:color="auto" w:fill="FFFFFF"/>
        <w:spacing w:after="0" w:line="240" w:lineRule="auto"/>
        <w:jc w:val="both"/>
        <w:rPr>
          <w:rFonts w:ascii="Verdana" w:eastAsia="Times New Roman" w:hAnsi="Verdana" w:cs="Times New Roman"/>
          <w:i/>
          <w:iCs/>
          <w:color w:val="6666FF"/>
          <w:sz w:val="18"/>
          <w:szCs w:val="18"/>
          <w:lang w:val="en-US"/>
        </w:rPr>
      </w:pPr>
      <w:r>
        <w:rPr>
          <w:rFonts w:ascii="Verdana" w:eastAsia="Times New Roman" w:hAnsi="Verdana" w:cs="Times New Roman"/>
          <w:i/>
          <w:iCs/>
          <w:noProof/>
          <w:color w:val="6666FF"/>
          <w:sz w:val="18"/>
          <w:szCs w:val="18"/>
          <w:lang w:val="en-US"/>
        </w:rPr>
        <w:drawing>
          <wp:inline distT="0" distB="0" distL="0" distR="0">
            <wp:extent cx="87630" cy="87630"/>
            <wp:effectExtent l="19050" t="0" r="0" b="0"/>
            <wp:docPr id="46" name="138309_0001" descr="C:\Documents and Settings\ardeleana\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309_0001" descr="C:\Documents and Settings\ardeleana\sintact 4.0\cache\Legislatie\l.gif"/>
                    <pic:cNvPicPr>
                      <a:picLocks noChangeAspect="1" noChangeArrowheads="1"/>
                    </pic:cNvPicPr>
                  </pic:nvPicPr>
                  <pic:blipFill>
                    <a:blip r:embed="rId6" cstate="print"/>
                    <a:srcRect/>
                    <a:stretch>
                      <a:fillRect/>
                    </a:stretch>
                  </pic:blipFill>
                  <pic:spPr bwMode="auto">
                    <a:xfrm>
                      <a:off x="0" y="0"/>
                      <a:ext cx="87630" cy="87630"/>
                    </a:xfrm>
                    <a:prstGeom prst="rect">
                      <a:avLst/>
                    </a:prstGeom>
                    <a:noFill/>
                    <a:ln w="9525">
                      <a:noFill/>
                      <a:miter lim="800000"/>
                      <a:headEnd/>
                      <a:tailEnd/>
                    </a:ln>
                  </pic:spPr>
                </pic:pic>
              </a:graphicData>
            </a:graphic>
          </wp:inline>
        </w:drawing>
      </w:r>
      <w:r w:rsidRPr="009E550A">
        <w:rPr>
          <w:rFonts w:ascii="Verdana" w:eastAsia="Times New Roman" w:hAnsi="Verdana" w:cs="Times New Roman"/>
          <w:i/>
          <w:iCs/>
          <w:color w:val="6666FF"/>
          <w:sz w:val="18"/>
          <w:szCs w:val="18"/>
          <w:lang w:val="en-US"/>
        </w:rPr>
        <w:t>(</w:t>
      </w:r>
      <w:proofErr w:type="gramStart"/>
      <w:r w:rsidRPr="009E550A">
        <w:rPr>
          <w:rFonts w:ascii="Verdana" w:eastAsia="Times New Roman" w:hAnsi="Verdana" w:cs="Times New Roman"/>
          <w:i/>
          <w:iCs/>
          <w:color w:val="6666FF"/>
          <w:sz w:val="18"/>
          <w:szCs w:val="18"/>
          <w:lang w:val="en-US"/>
        </w:rPr>
        <w:t>la</w:t>
      </w:r>
      <w:proofErr w:type="gramEnd"/>
      <w:r w:rsidRPr="009E550A">
        <w:rPr>
          <w:rFonts w:ascii="Verdana" w:eastAsia="Times New Roman" w:hAnsi="Verdana" w:cs="Times New Roman"/>
          <w:i/>
          <w:iCs/>
          <w:color w:val="6666FF"/>
          <w:sz w:val="18"/>
          <w:szCs w:val="18"/>
          <w:lang w:val="en-US"/>
        </w:rPr>
        <w:t xml:space="preserve"> data 20-Jul-2011 Art. 13 din capitolul IV a fost in legatura cu </w:t>
      </w:r>
      <w:hyperlink r:id="rId42" w:anchor="do" w:history="1">
        <w:r w:rsidRPr="009E550A">
          <w:rPr>
            <w:rFonts w:ascii="Verdana" w:eastAsia="Times New Roman" w:hAnsi="Verdana" w:cs="Times New Roman"/>
            <w:b/>
            <w:bCs/>
            <w:i/>
            <w:iCs/>
            <w:color w:val="333399"/>
            <w:sz w:val="18"/>
            <w:u w:val="single"/>
            <w:lang w:val="en-US"/>
          </w:rPr>
          <w:t>Hotarirea 74/2011</w:t>
        </w:r>
      </w:hyperlink>
      <w:r w:rsidRPr="009E550A">
        <w:rPr>
          <w:rFonts w:ascii="Verdana" w:eastAsia="Times New Roman" w:hAnsi="Verdana" w:cs="Times New Roman"/>
          <w:i/>
          <w:iCs/>
          <w:color w:val="6666FF"/>
          <w:sz w:val="18"/>
          <w:szCs w:val="18"/>
          <w:lang w:val="en-US"/>
        </w:rPr>
        <w:t xml:space="preserve"> )</w:t>
      </w:r>
    </w:p>
    <w:p w:rsidR="009E550A" w:rsidRPr="009E550A" w:rsidRDefault="009E550A" w:rsidP="009E550A">
      <w:pPr>
        <w:shd w:val="clear" w:color="auto" w:fill="FFFFFF"/>
        <w:spacing w:after="0" w:line="240" w:lineRule="auto"/>
        <w:jc w:val="both"/>
        <w:rPr>
          <w:rFonts w:ascii="Verdana" w:eastAsia="Times New Roman" w:hAnsi="Verdana" w:cs="Times New Roman"/>
          <w:i/>
          <w:iCs/>
          <w:color w:val="6666FF"/>
          <w:sz w:val="18"/>
          <w:szCs w:val="18"/>
          <w:lang w:val="en-US"/>
        </w:rPr>
      </w:pPr>
      <w:r>
        <w:rPr>
          <w:rFonts w:ascii="Verdana" w:eastAsia="Times New Roman" w:hAnsi="Verdana" w:cs="Times New Roman"/>
          <w:i/>
          <w:iCs/>
          <w:noProof/>
          <w:color w:val="6666FF"/>
          <w:sz w:val="18"/>
          <w:szCs w:val="18"/>
          <w:lang w:val="en-US"/>
        </w:rPr>
        <w:drawing>
          <wp:inline distT="0" distB="0" distL="0" distR="0">
            <wp:extent cx="87630" cy="87630"/>
            <wp:effectExtent l="19050" t="0" r="0" b="0"/>
            <wp:docPr id="47" name="138304_0001" descr="C:\Documents and Settings\ardeleana\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304_0001" descr="C:\Documents and Settings\ardeleana\sintact 4.0\cache\Legislatie\l.gif"/>
                    <pic:cNvPicPr>
                      <a:picLocks noChangeAspect="1" noChangeArrowheads="1"/>
                    </pic:cNvPicPr>
                  </pic:nvPicPr>
                  <pic:blipFill>
                    <a:blip r:embed="rId6" cstate="print"/>
                    <a:srcRect/>
                    <a:stretch>
                      <a:fillRect/>
                    </a:stretch>
                  </pic:blipFill>
                  <pic:spPr bwMode="auto">
                    <a:xfrm>
                      <a:off x="0" y="0"/>
                      <a:ext cx="87630" cy="87630"/>
                    </a:xfrm>
                    <a:prstGeom prst="rect">
                      <a:avLst/>
                    </a:prstGeom>
                    <a:noFill/>
                    <a:ln w="9525">
                      <a:noFill/>
                      <a:miter lim="800000"/>
                      <a:headEnd/>
                      <a:tailEnd/>
                    </a:ln>
                  </pic:spPr>
                </pic:pic>
              </a:graphicData>
            </a:graphic>
          </wp:inline>
        </w:drawing>
      </w:r>
      <w:r w:rsidRPr="009E550A">
        <w:rPr>
          <w:rFonts w:ascii="Verdana" w:eastAsia="Times New Roman" w:hAnsi="Verdana" w:cs="Times New Roman"/>
          <w:i/>
          <w:iCs/>
          <w:color w:val="6666FF"/>
          <w:sz w:val="18"/>
          <w:szCs w:val="18"/>
          <w:lang w:val="en-US"/>
        </w:rPr>
        <w:t>(</w:t>
      </w:r>
      <w:proofErr w:type="gramStart"/>
      <w:r w:rsidRPr="009E550A">
        <w:rPr>
          <w:rFonts w:ascii="Verdana" w:eastAsia="Times New Roman" w:hAnsi="Verdana" w:cs="Times New Roman"/>
          <w:i/>
          <w:iCs/>
          <w:color w:val="6666FF"/>
          <w:sz w:val="18"/>
          <w:szCs w:val="18"/>
          <w:lang w:val="en-US"/>
        </w:rPr>
        <w:t>la</w:t>
      </w:r>
      <w:proofErr w:type="gramEnd"/>
      <w:r w:rsidRPr="009E550A">
        <w:rPr>
          <w:rFonts w:ascii="Verdana" w:eastAsia="Times New Roman" w:hAnsi="Verdana" w:cs="Times New Roman"/>
          <w:i/>
          <w:iCs/>
          <w:color w:val="6666FF"/>
          <w:sz w:val="18"/>
          <w:szCs w:val="18"/>
          <w:lang w:val="en-US"/>
        </w:rPr>
        <w:t xml:space="preserve"> data 17-Feb-2011 Art. 13 din capitolul IV a fost in legatura cu </w:t>
      </w:r>
      <w:hyperlink r:id="rId43" w:anchor="do" w:history="1">
        <w:r w:rsidRPr="009E550A">
          <w:rPr>
            <w:rFonts w:ascii="Verdana" w:eastAsia="Times New Roman" w:hAnsi="Verdana" w:cs="Times New Roman"/>
            <w:b/>
            <w:bCs/>
            <w:i/>
            <w:iCs/>
            <w:color w:val="333399"/>
            <w:sz w:val="18"/>
            <w:u w:val="single"/>
            <w:lang w:val="en-US"/>
          </w:rPr>
          <w:t>Hotarirea 55/2011</w:t>
        </w:r>
      </w:hyperlink>
      <w:r w:rsidRPr="009E550A">
        <w:rPr>
          <w:rFonts w:ascii="Verdana" w:eastAsia="Times New Roman" w:hAnsi="Verdana" w:cs="Times New Roman"/>
          <w:i/>
          <w:iCs/>
          <w:color w:val="6666FF"/>
          <w:sz w:val="18"/>
          <w:szCs w:val="18"/>
          <w:lang w:val="en-US"/>
        </w:rPr>
        <w:t xml:space="preserve"> )</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80" w:name="do|caIV|ar13|pa1"/>
      <w:bookmarkEnd w:id="80"/>
      <w:r w:rsidRPr="009E550A">
        <w:rPr>
          <w:rFonts w:ascii="Verdana" w:eastAsia="Times New Roman" w:hAnsi="Verdana" w:cs="Times New Roman"/>
          <w:lang w:val="en-US"/>
        </w:rPr>
        <w:t xml:space="preserve">În termen de 3 luni de la data intrării în vigoare a prezentei ordonanţe, Guvernul </w:t>
      </w:r>
      <w:proofErr w:type="gramStart"/>
      <w:r w:rsidRPr="009E550A">
        <w:rPr>
          <w:rFonts w:ascii="Verdana" w:eastAsia="Times New Roman" w:hAnsi="Verdana" w:cs="Times New Roman"/>
          <w:lang w:val="en-US"/>
        </w:rPr>
        <w:t>va</w:t>
      </w:r>
      <w:proofErr w:type="gramEnd"/>
      <w:r w:rsidRPr="009E550A">
        <w:rPr>
          <w:rFonts w:ascii="Verdana" w:eastAsia="Times New Roman" w:hAnsi="Verdana" w:cs="Times New Roman"/>
          <w:lang w:val="en-US"/>
        </w:rPr>
        <w:t xml:space="preserve"> aproba prin hotărâre unele măsuri privind supravegherea pieţei produselor reglementate de legislaţia Uniunii Europene care armonizează condiţiile de comercializare a acestora.</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81" w:name="do|caIV|ar14"/>
      <w:r>
        <w:rPr>
          <w:rFonts w:ascii="Verdana" w:eastAsia="Times New Roman" w:hAnsi="Verdana" w:cs="Times New Roman"/>
          <w:b/>
          <w:bCs/>
          <w:noProof/>
          <w:color w:val="333399"/>
          <w:lang w:val="en-US"/>
        </w:rPr>
        <w:drawing>
          <wp:inline distT="0" distB="0" distL="0" distR="0">
            <wp:extent cx="95250" cy="95250"/>
            <wp:effectExtent l="19050" t="0" r="0" b="0"/>
            <wp:docPr id="48" name="do|caIV|ar14|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4|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81"/>
      <w:r w:rsidRPr="009E550A">
        <w:rPr>
          <w:rFonts w:ascii="Verdana" w:eastAsia="Times New Roman" w:hAnsi="Verdana" w:cs="Times New Roman"/>
          <w:b/>
          <w:bCs/>
          <w:color w:val="0000AF"/>
          <w:lang w:val="en-US"/>
        </w:rPr>
        <w:t>Art. 14</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82" w:name="do|caIV|ar14|pa1"/>
      <w:bookmarkEnd w:id="82"/>
      <w:r w:rsidRPr="009E550A">
        <w:rPr>
          <w:rFonts w:ascii="Verdana" w:eastAsia="Times New Roman" w:hAnsi="Verdana" w:cs="Times New Roman"/>
          <w:lang w:val="en-US"/>
        </w:rPr>
        <w:t>Pe data intrării în vigoare a prezentei ordonanţe se abrogă:</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83" w:name="do|caIV|ar14|lia"/>
      <w:bookmarkEnd w:id="83"/>
      <w:proofErr w:type="gramStart"/>
      <w:r w:rsidRPr="009E550A">
        <w:rPr>
          <w:rFonts w:ascii="Verdana" w:eastAsia="Times New Roman" w:hAnsi="Verdana" w:cs="Times New Roman"/>
          <w:b/>
          <w:bCs/>
          <w:color w:val="8F0000"/>
          <w:lang w:val="en-US"/>
        </w:rPr>
        <w:lastRenderedPageBreak/>
        <w:t>a)</w:t>
      </w:r>
      <w:proofErr w:type="gramEnd"/>
      <w:r w:rsidRPr="009E550A">
        <w:rPr>
          <w:rFonts w:ascii="Verdana" w:eastAsia="Times New Roman" w:hAnsi="Verdana" w:cs="Times New Roman"/>
          <w:lang w:val="en-US"/>
        </w:rPr>
        <w:t xml:space="preserve">Legea nr. </w:t>
      </w:r>
      <w:hyperlink r:id="rId44" w:history="1">
        <w:proofErr w:type="gramStart"/>
        <w:r w:rsidRPr="009E550A">
          <w:rPr>
            <w:rFonts w:ascii="Verdana" w:eastAsia="Times New Roman" w:hAnsi="Verdana" w:cs="Times New Roman"/>
            <w:b/>
            <w:bCs/>
            <w:color w:val="333399"/>
            <w:u w:val="single"/>
            <w:lang w:val="en-US"/>
          </w:rPr>
          <w:t>608/2001</w:t>
        </w:r>
      </w:hyperlink>
      <w:r w:rsidRPr="009E550A">
        <w:rPr>
          <w:rFonts w:ascii="Verdana" w:eastAsia="Times New Roman" w:hAnsi="Verdana" w:cs="Times New Roman"/>
          <w:lang w:val="en-US"/>
        </w:rPr>
        <w:t xml:space="preserve"> privind evaluarea conformităţii produselor, republicată în Monitorul Oficial al României, Partea I, nr.</w:t>
      </w:r>
      <w:proofErr w:type="gramEnd"/>
      <w:r w:rsidRPr="009E550A">
        <w:rPr>
          <w:rFonts w:ascii="Verdana" w:eastAsia="Times New Roman" w:hAnsi="Verdana" w:cs="Times New Roman"/>
          <w:lang w:val="en-US"/>
        </w:rPr>
        <w:t xml:space="preserve"> 419 din 4 iunie 2008, cu completările ulterioare;</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84" w:name="do|caIV|ar14|lib"/>
      <w:bookmarkEnd w:id="84"/>
      <w:proofErr w:type="gramStart"/>
      <w:r w:rsidRPr="009E550A">
        <w:rPr>
          <w:rFonts w:ascii="Verdana" w:eastAsia="Times New Roman" w:hAnsi="Verdana" w:cs="Times New Roman"/>
          <w:b/>
          <w:bCs/>
          <w:color w:val="8F0000"/>
          <w:lang w:val="en-US"/>
        </w:rPr>
        <w:t>b)</w:t>
      </w:r>
      <w:proofErr w:type="gramEnd"/>
      <w:r w:rsidRPr="009E550A">
        <w:rPr>
          <w:rFonts w:ascii="Verdana" w:eastAsia="Times New Roman" w:hAnsi="Verdana" w:cs="Times New Roman"/>
          <w:lang w:val="en-US"/>
        </w:rPr>
        <w:t xml:space="preserve">Hotărârea Guvernului nr. </w:t>
      </w:r>
      <w:hyperlink r:id="rId45" w:history="1">
        <w:r w:rsidRPr="009E550A">
          <w:rPr>
            <w:rFonts w:ascii="Verdana" w:eastAsia="Times New Roman" w:hAnsi="Verdana" w:cs="Times New Roman"/>
            <w:b/>
            <w:bCs/>
            <w:color w:val="333399"/>
            <w:u w:val="single"/>
            <w:lang w:val="en-US"/>
          </w:rPr>
          <w:t>487/2002</w:t>
        </w:r>
      </w:hyperlink>
      <w:r w:rsidRPr="009E550A">
        <w:rPr>
          <w:rFonts w:ascii="Verdana" w:eastAsia="Times New Roman" w:hAnsi="Verdana" w:cs="Times New Roman"/>
          <w:lang w:val="en-US"/>
        </w:rPr>
        <w:t xml:space="preserve"> pentru aprobarea </w:t>
      </w:r>
      <w:hyperlink r:id="rId46" w:history="1">
        <w:r w:rsidRPr="009E550A">
          <w:rPr>
            <w:rFonts w:ascii="Verdana" w:eastAsia="Times New Roman" w:hAnsi="Verdana" w:cs="Times New Roman"/>
            <w:b/>
            <w:bCs/>
            <w:color w:val="333399"/>
            <w:u w:val="single"/>
            <w:lang w:val="en-US"/>
          </w:rPr>
          <w:t>Normelor metodologice</w:t>
        </w:r>
      </w:hyperlink>
      <w:r w:rsidRPr="009E550A">
        <w:rPr>
          <w:rFonts w:ascii="Verdana" w:eastAsia="Times New Roman" w:hAnsi="Verdana" w:cs="Times New Roman"/>
          <w:lang w:val="en-US"/>
        </w:rPr>
        <w:t xml:space="preserve"> privind desemnarea laboratoarelor de încercări, precum şi </w:t>
      </w:r>
      <w:proofErr w:type="gramStart"/>
      <w:r w:rsidRPr="009E550A">
        <w:rPr>
          <w:rFonts w:ascii="Verdana" w:eastAsia="Times New Roman" w:hAnsi="Verdana" w:cs="Times New Roman"/>
          <w:lang w:val="en-US"/>
        </w:rPr>
        <w:t>a</w:t>
      </w:r>
      <w:proofErr w:type="gramEnd"/>
      <w:r w:rsidRPr="009E550A">
        <w:rPr>
          <w:rFonts w:ascii="Verdana" w:eastAsia="Times New Roman" w:hAnsi="Verdana" w:cs="Times New Roman"/>
          <w:lang w:val="en-US"/>
        </w:rPr>
        <w:t xml:space="preserve"> organismelor de certificare şi de inspecţie care realizează evaluarea conformităţii produselor din domeniile reglementate prevăzute în Legea nr. </w:t>
      </w:r>
      <w:hyperlink r:id="rId47" w:history="1">
        <w:proofErr w:type="gramStart"/>
        <w:r w:rsidRPr="009E550A">
          <w:rPr>
            <w:rFonts w:ascii="Verdana" w:eastAsia="Times New Roman" w:hAnsi="Verdana" w:cs="Times New Roman"/>
            <w:b/>
            <w:bCs/>
            <w:color w:val="333399"/>
            <w:u w:val="single"/>
            <w:lang w:val="en-US"/>
          </w:rPr>
          <w:t>608/2001</w:t>
        </w:r>
      </w:hyperlink>
      <w:r w:rsidRPr="009E550A">
        <w:rPr>
          <w:rFonts w:ascii="Verdana" w:eastAsia="Times New Roman" w:hAnsi="Verdana" w:cs="Times New Roman"/>
          <w:lang w:val="en-US"/>
        </w:rPr>
        <w:t xml:space="preserve"> privind evaluarea conformităţii produselor, republicată, republicată în Monitorul Oficial al României, Partea I, nr.</w:t>
      </w:r>
      <w:proofErr w:type="gramEnd"/>
      <w:r w:rsidRPr="009E550A">
        <w:rPr>
          <w:rFonts w:ascii="Verdana" w:eastAsia="Times New Roman" w:hAnsi="Verdana" w:cs="Times New Roman"/>
          <w:lang w:val="en-US"/>
        </w:rPr>
        <w:t xml:space="preserve"> 313 din 6 aprilie 2006;</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85" w:name="do|caIV|ar14|lic"/>
      <w:bookmarkEnd w:id="85"/>
      <w:proofErr w:type="gramStart"/>
      <w:r w:rsidRPr="009E550A">
        <w:rPr>
          <w:rFonts w:ascii="Verdana" w:eastAsia="Times New Roman" w:hAnsi="Verdana" w:cs="Times New Roman"/>
          <w:b/>
          <w:bCs/>
          <w:color w:val="8F0000"/>
          <w:lang w:val="en-US"/>
        </w:rPr>
        <w:t>c)</w:t>
      </w:r>
      <w:r w:rsidRPr="009E550A">
        <w:rPr>
          <w:rFonts w:ascii="Verdana" w:eastAsia="Times New Roman" w:hAnsi="Verdana" w:cs="Times New Roman"/>
          <w:lang w:val="en-US"/>
        </w:rPr>
        <w:t>Hotărârea</w:t>
      </w:r>
      <w:proofErr w:type="gramEnd"/>
      <w:r w:rsidRPr="009E550A">
        <w:rPr>
          <w:rFonts w:ascii="Verdana" w:eastAsia="Times New Roman" w:hAnsi="Verdana" w:cs="Times New Roman"/>
          <w:lang w:val="en-US"/>
        </w:rPr>
        <w:t xml:space="preserve"> Guvernului nr. </w:t>
      </w:r>
      <w:hyperlink r:id="rId48" w:history="1">
        <w:r w:rsidRPr="009E550A">
          <w:rPr>
            <w:rFonts w:ascii="Verdana" w:eastAsia="Times New Roman" w:hAnsi="Verdana" w:cs="Times New Roman"/>
            <w:b/>
            <w:bCs/>
            <w:color w:val="333399"/>
            <w:u w:val="single"/>
            <w:lang w:val="en-US"/>
          </w:rPr>
          <w:t>71/2002</w:t>
        </w:r>
      </w:hyperlink>
      <w:r w:rsidRPr="009E550A">
        <w:rPr>
          <w:rFonts w:ascii="Verdana" w:eastAsia="Times New Roman" w:hAnsi="Verdana" w:cs="Times New Roman"/>
          <w:lang w:val="en-US"/>
        </w:rPr>
        <w:t xml:space="preserve"> pentru aprobarea </w:t>
      </w:r>
      <w:hyperlink r:id="rId49" w:history="1">
        <w:r w:rsidRPr="009E550A">
          <w:rPr>
            <w:rFonts w:ascii="Verdana" w:eastAsia="Times New Roman" w:hAnsi="Verdana" w:cs="Times New Roman"/>
            <w:b/>
            <w:bCs/>
            <w:color w:val="333399"/>
            <w:u w:val="single"/>
            <w:lang w:val="en-US"/>
          </w:rPr>
          <w:t>Normelor metodologice privind modulele utilizate în diferite faze ale procedurilor de evaluare a conformităţii produselor din domeniile reglementate</w:t>
        </w:r>
      </w:hyperlink>
      <w:r w:rsidRPr="009E550A">
        <w:rPr>
          <w:rFonts w:ascii="Verdana" w:eastAsia="Times New Roman" w:hAnsi="Verdana" w:cs="Times New Roman"/>
          <w:lang w:val="en-US"/>
        </w:rPr>
        <w:t xml:space="preserve">, prevăzute în Legea nr. </w:t>
      </w:r>
      <w:hyperlink r:id="rId50" w:history="1">
        <w:r w:rsidRPr="009E550A">
          <w:rPr>
            <w:rFonts w:ascii="Verdana" w:eastAsia="Times New Roman" w:hAnsi="Verdana" w:cs="Times New Roman"/>
            <w:b/>
            <w:bCs/>
            <w:color w:val="333399"/>
            <w:u w:val="single"/>
            <w:lang w:val="en-US"/>
          </w:rPr>
          <w:t>608/2001</w:t>
        </w:r>
      </w:hyperlink>
      <w:r w:rsidRPr="009E550A">
        <w:rPr>
          <w:rFonts w:ascii="Verdana" w:eastAsia="Times New Roman" w:hAnsi="Verdana" w:cs="Times New Roman"/>
          <w:lang w:val="en-US"/>
        </w:rPr>
        <w:t xml:space="preserve"> privind evaluarea conformităţii produselor, republicată, şi a regulilor de aplicare şi utilizare a marcajului european de conformitate CE, republicată în Monitorul Oficial al României, Partea I, nr. 313 din 6 aprilie 2006;</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86" w:name="do|caIV|ar14|lid"/>
      <w:bookmarkEnd w:id="86"/>
      <w:proofErr w:type="gramStart"/>
      <w:r w:rsidRPr="009E550A">
        <w:rPr>
          <w:rFonts w:ascii="Verdana" w:eastAsia="Times New Roman" w:hAnsi="Verdana" w:cs="Times New Roman"/>
          <w:b/>
          <w:bCs/>
          <w:color w:val="8F0000"/>
          <w:lang w:val="en-US"/>
        </w:rPr>
        <w:t>d)</w:t>
      </w:r>
      <w:proofErr w:type="gramEnd"/>
      <w:r w:rsidRPr="009E550A">
        <w:rPr>
          <w:rFonts w:ascii="Verdana" w:eastAsia="Times New Roman" w:hAnsi="Verdana" w:cs="Times New Roman"/>
          <w:lang w:val="en-US"/>
        </w:rPr>
        <w:t xml:space="preserve">Hotărârea Guvernului nr. </w:t>
      </w:r>
      <w:hyperlink r:id="rId51" w:history="1">
        <w:proofErr w:type="gramStart"/>
        <w:r w:rsidRPr="009E550A">
          <w:rPr>
            <w:rFonts w:ascii="Verdana" w:eastAsia="Times New Roman" w:hAnsi="Verdana" w:cs="Times New Roman"/>
            <w:b/>
            <w:bCs/>
            <w:color w:val="333399"/>
            <w:u w:val="single"/>
            <w:lang w:val="en-US"/>
          </w:rPr>
          <w:t>891/2004</w:t>
        </w:r>
      </w:hyperlink>
      <w:r w:rsidRPr="009E550A">
        <w:rPr>
          <w:rFonts w:ascii="Verdana" w:eastAsia="Times New Roman" w:hAnsi="Verdana" w:cs="Times New Roman"/>
          <w:lang w:val="en-US"/>
        </w:rPr>
        <w:t xml:space="preserve"> privind stabilirea unor măsuri de supraveghere a pieţei din domeniile reglementate, prevăzute în Legea nr.</w:t>
      </w:r>
      <w:proofErr w:type="gramEnd"/>
      <w:r w:rsidRPr="009E550A">
        <w:rPr>
          <w:rFonts w:ascii="Verdana" w:eastAsia="Times New Roman" w:hAnsi="Verdana" w:cs="Times New Roman"/>
          <w:lang w:val="en-US"/>
        </w:rPr>
        <w:t xml:space="preserve"> </w:t>
      </w:r>
      <w:hyperlink r:id="rId52" w:history="1">
        <w:proofErr w:type="gramStart"/>
        <w:r w:rsidRPr="009E550A">
          <w:rPr>
            <w:rFonts w:ascii="Verdana" w:eastAsia="Times New Roman" w:hAnsi="Verdana" w:cs="Times New Roman"/>
            <w:b/>
            <w:bCs/>
            <w:color w:val="333399"/>
            <w:u w:val="single"/>
            <w:lang w:val="en-US"/>
          </w:rPr>
          <w:t>608/2001</w:t>
        </w:r>
      </w:hyperlink>
      <w:r w:rsidRPr="009E550A">
        <w:rPr>
          <w:rFonts w:ascii="Verdana" w:eastAsia="Times New Roman" w:hAnsi="Verdana" w:cs="Times New Roman"/>
          <w:lang w:val="en-US"/>
        </w:rPr>
        <w:t xml:space="preserve"> privind evaluarea conformităţii produselor, republicată în Monitorul Oficial al României, Partea I, nr.</w:t>
      </w:r>
      <w:proofErr w:type="gramEnd"/>
      <w:r w:rsidRPr="009E550A">
        <w:rPr>
          <w:rFonts w:ascii="Verdana" w:eastAsia="Times New Roman" w:hAnsi="Verdana" w:cs="Times New Roman"/>
          <w:lang w:val="en-US"/>
        </w:rPr>
        <w:t xml:space="preserve"> 313 din 6 aprilie 2006.</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87" w:name="do|pa3"/>
      <w:bookmarkEnd w:id="87"/>
      <w:r w:rsidRPr="009E550A">
        <w:rPr>
          <w:rFonts w:ascii="Verdana" w:eastAsia="Times New Roman" w:hAnsi="Verdana" w:cs="Times New Roman"/>
          <w:lang w:val="en-US"/>
        </w:rPr>
        <w:t>-****-</w:t>
      </w:r>
    </w:p>
    <w:tbl>
      <w:tblPr>
        <w:tblW w:w="8077" w:type="dxa"/>
        <w:jc w:val="center"/>
        <w:tblCellSpacing w:w="0" w:type="dxa"/>
        <w:tblInd w:w="25" w:type="dxa"/>
        <w:tblCellMar>
          <w:top w:w="15" w:type="dxa"/>
          <w:left w:w="15" w:type="dxa"/>
          <w:bottom w:w="15" w:type="dxa"/>
          <w:right w:w="15" w:type="dxa"/>
        </w:tblCellMar>
        <w:tblLook w:val="04A0"/>
      </w:tblPr>
      <w:tblGrid>
        <w:gridCol w:w="8077"/>
      </w:tblGrid>
      <w:tr w:rsidR="009E550A" w:rsidRPr="009E550A" w:rsidTr="009E550A">
        <w:trPr>
          <w:trHeight w:val="15"/>
          <w:tblCellSpacing w:w="0" w:type="dxa"/>
          <w:jc w:val="center"/>
        </w:trPr>
        <w:tc>
          <w:tcPr>
            <w:tcW w:w="0" w:type="auto"/>
            <w:tcMar>
              <w:top w:w="13" w:type="dxa"/>
              <w:left w:w="13" w:type="dxa"/>
              <w:bottom w:w="13" w:type="dxa"/>
              <w:right w:w="13" w:type="dxa"/>
            </w:tcMar>
            <w:hideMark/>
          </w:tcPr>
          <w:p w:rsidR="009E550A" w:rsidRPr="009E550A" w:rsidRDefault="009E550A" w:rsidP="009E550A">
            <w:pPr>
              <w:spacing w:after="0" w:line="240" w:lineRule="auto"/>
              <w:jc w:val="both"/>
              <w:rPr>
                <w:rFonts w:ascii="Verdana" w:eastAsia="Times New Roman" w:hAnsi="Verdana" w:cs="Times New Roman"/>
                <w:color w:val="000000"/>
                <w:sz w:val="16"/>
                <w:szCs w:val="16"/>
                <w:lang w:val="en-US"/>
              </w:rPr>
            </w:pPr>
            <w:bookmarkStart w:id="88" w:name="do|pa4"/>
            <w:bookmarkEnd w:id="88"/>
            <w:r w:rsidRPr="009E550A">
              <w:rPr>
                <w:rFonts w:ascii="Verdana" w:eastAsia="Times New Roman" w:hAnsi="Verdana" w:cs="Times New Roman"/>
                <w:color w:val="000000"/>
                <w:sz w:val="16"/>
                <w:szCs w:val="16"/>
                <w:lang w:val="en-US"/>
              </w:rPr>
              <w:t>PRIM-MINISTRU</w:t>
            </w:r>
          </w:p>
          <w:p w:rsidR="009E550A" w:rsidRPr="009E550A" w:rsidRDefault="009E550A" w:rsidP="009E550A">
            <w:pPr>
              <w:spacing w:after="0" w:line="240" w:lineRule="auto"/>
              <w:jc w:val="both"/>
              <w:rPr>
                <w:rFonts w:ascii="Verdana" w:eastAsia="Times New Roman" w:hAnsi="Verdana" w:cs="Times New Roman"/>
                <w:color w:val="000000"/>
                <w:sz w:val="16"/>
                <w:szCs w:val="16"/>
                <w:lang w:val="en-US"/>
              </w:rPr>
            </w:pPr>
            <w:r w:rsidRPr="009E550A">
              <w:rPr>
                <w:rFonts w:ascii="Verdana" w:eastAsia="Times New Roman" w:hAnsi="Verdana" w:cs="Times New Roman"/>
                <w:b/>
                <w:bCs/>
                <w:color w:val="000000"/>
                <w:sz w:val="16"/>
                <w:szCs w:val="16"/>
                <w:lang w:val="en-US"/>
              </w:rPr>
              <w:t>EMIL BOC</w:t>
            </w:r>
          </w:p>
          <w:p w:rsidR="009E550A" w:rsidRPr="009E550A" w:rsidRDefault="009E550A" w:rsidP="009E550A">
            <w:pPr>
              <w:spacing w:after="0" w:line="240" w:lineRule="auto"/>
              <w:jc w:val="both"/>
              <w:rPr>
                <w:rFonts w:ascii="Verdana" w:eastAsia="Times New Roman" w:hAnsi="Verdana" w:cs="Times New Roman"/>
                <w:color w:val="000000"/>
                <w:sz w:val="16"/>
                <w:szCs w:val="16"/>
                <w:lang w:val="en-US"/>
              </w:rPr>
            </w:pPr>
            <w:r w:rsidRPr="009E550A">
              <w:rPr>
                <w:rFonts w:ascii="Verdana" w:eastAsia="Times New Roman" w:hAnsi="Verdana" w:cs="Times New Roman"/>
                <w:color w:val="000000"/>
                <w:sz w:val="16"/>
                <w:szCs w:val="16"/>
                <w:lang w:val="en-US"/>
              </w:rPr>
              <w:t>Contrasemnează:</w:t>
            </w:r>
          </w:p>
          <w:p w:rsidR="009E550A" w:rsidRPr="009E550A" w:rsidRDefault="009E550A" w:rsidP="009E550A">
            <w:pPr>
              <w:spacing w:after="0" w:line="240" w:lineRule="auto"/>
              <w:jc w:val="both"/>
              <w:rPr>
                <w:rFonts w:ascii="Verdana" w:eastAsia="Times New Roman" w:hAnsi="Verdana" w:cs="Times New Roman"/>
                <w:color w:val="000000"/>
                <w:sz w:val="16"/>
                <w:szCs w:val="16"/>
                <w:lang w:val="en-US"/>
              </w:rPr>
            </w:pPr>
            <w:r w:rsidRPr="009E550A">
              <w:rPr>
                <w:rFonts w:ascii="Verdana" w:eastAsia="Times New Roman" w:hAnsi="Verdana" w:cs="Times New Roman"/>
                <w:color w:val="000000"/>
                <w:sz w:val="16"/>
                <w:szCs w:val="16"/>
                <w:lang w:val="en-US"/>
              </w:rPr>
              <w:t>Ministrul economiei, comerţului şi mediului de afaceri,</w:t>
            </w:r>
          </w:p>
          <w:p w:rsidR="009E550A" w:rsidRPr="009E550A" w:rsidRDefault="009E550A" w:rsidP="009E550A">
            <w:pPr>
              <w:spacing w:after="0" w:line="240" w:lineRule="auto"/>
              <w:jc w:val="both"/>
              <w:rPr>
                <w:rFonts w:ascii="Verdana" w:eastAsia="Times New Roman" w:hAnsi="Verdana" w:cs="Times New Roman"/>
                <w:color w:val="000000"/>
                <w:sz w:val="16"/>
                <w:szCs w:val="16"/>
                <w:lang w:val="en-US"/>
              </w:rPr>
            </w:pPr>
            <w:r w:rsidRPr="009E550A">
              <w:rPr>
                <w:rFonts w:ascii="Verdana" w:eastAsia="Times New Roman" w:hAnsi="Verdana" w:cs="Times New Roman"/>
                <w:b/>
                <w:bCs/>
                <w:color w:val="000000"/>
                <w:sz w:val="16"/>
                <w:szCs w:val="16"/>
                <w:lang w:val="en-US"/>
              </w:rPr>
              <w:t>Adriean Videanu</w:t>
            </w:r>
          </w:p>
          <w:p w:rsidR="009E550A" w:rsidRPr="009E550A" w:rsidRDefault="009E550A" w:rsidP="009E550A">
            <w:pPr>
              <w:spacing w:after="0" w:line="240" w:lineRule="auto"/>
              <w:jc w:val="both"/>
              <w:rPr>
                <w:rFonts w:ascii="Verdana" w:eastAsia="Times New Roman" w:hAnsi="Verdana" w:cs="Times New Roman"/>
                <w:color w:val="000000"/>
                <w:sz w:val="16"/>
                <w:szCs w:val="16"/>
                <w:lang w:val="en-US"/>
              </w:rPr>
            </w:pPr>
            <w:r w:rsidRPr="009E550A">
              <w:rPr>
                <w:rFonts w:ascii="Verdana" w:eastAsia="Times New Roman" w:hAnsi="Verdana" w:cs="Times New Roman"/>
                <w:color w:val="000000"/>
                <w:sz w:val="16"/>
                <w:szCs w:val="16"/>
                <w:lang w:val="en-US"/>
              </w:rPr>
              <w:t>Şeful Departamentului pentru Afaceri Europene,</w:t>
            </w:r>
          </w:p>
          <w:p w:rsidR="009E550A" w:rsidRPr="009E550A" w:rsidRDefault="009E550A" w:rsidP="009E550A">
            <w:pPr>
              <w:spacing w:after="0" w:line="15" w:lineRule="atLeast"/>
              <w:jc w:val="both"/>
              <w:rPr>
                <w:rFonts w:ascii="Verdana" w:eastAsia="Times New Roman" w:hAnsi="Verdana" w:cs="Times New Roman"/>
                <w:color w:val="000000"/>
                <w:sz w:val="16"/>
                <w:szCs w:val="16"/>
                <w:lang w:val="en-US"/>
              </w:rPr>
            </w:pPr>
            <w:r w:rsidRPr="009E550A">
              <w:rPr>
                <w:rFonts w:ascii="Verdana" w:eastAsia="Times New Roman" w:hAnsi="Verdana" w:cs="Times New Roman"/>
                <w:b/>
                <w:bCs/>
                <w:color w:val="000000"/>
                <w:sz w:val="16"/>
                <w:szCs w:val="16"/>
                <w:lang w:val="en-US"/>
              </w:rPr>
              <w:t>Bogdan Mănoiu</w:t>
            </w:r>
          </w:p>
        </w:tc>
      </w:tr>
    </w:tbl>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bookmarkStart w:id="89" w:name="do|pa5"/>
      <w:bookmarkEnd w:id="89"/>
      <w:r w:rsidRPr="009E550A">
        <w:rPr>
          <w:rFonts w:ascii="Verdana" w:eastAsia="Times New Roman" w:hAnsi="Verdana" w:cs="Times New Roman"/>
          <w:lang w:val="en-US"/>
        </w:rPr>
        <w:t>Publicat în Monitorul Oficial cu numărul 606 din data de 26 august 2010</w:t>
      </w:r>
    </w:p>
    <w:p w:rsidR="009E550A" w:rsidRPr="009E550A" w:rsidRDefault="009E550A" w:rsidP="009E550A">
      <w:pPr>
        <w:shd w:val="clear" w:color="auto" w:fill="FFFFFF"/>
        <w:spacing w:after="0" w:line="240" w:lineRule="auto"/>
        <w:jc w:val="both"/>
        <w:rPr>
          <w:rFonts w:ascii="Verdana" w:eastAsia="Times New Roman" w:hAnsi="Verdana" w:cs="Times New Roman"/>
          <w:lang w:val="en-US"/>
        </w:rPr>
      </w:pPr>
      <w:r w:rsidRPr="009E550A">
        <w:rPr>
          <w:rFonts w:ascii="Verdana" w:eastAsia="Times New Roman" w:hAnsi="Verdana" w:cs="Times New Roman"/>
          <w:lang w:val="en-US"/>
        </w:rPr>
        <w:br/>
      </w:r>
      <w:proofErr w:type="gramStart"/>
      <w:r w:rsidRPr="009E550A">
        <w:rPr>
          <w:rFonts w:ascii="Verdana" w:eastAsia="Times New Roman" w:hAnsi="Verdana" w:cs="Times New Roman"/>
          <w:sz w:val="15"/>
          <w:szCs w:val="15"/>
          <w:lang w:val="en-US"/>
        </w:rPr>
        <w:t>Forma sintetică la data 05-Mar-2020.</w:t>
      </w:r>
      <w:proofErr w:type="gramEnd"/>
      <w:r w:rsidRPr="009E550A">
        <w:rPr>
          <w:rFonts w:ascii="Verdana" w:eastAsia="Times New Roman" w:hAnsi="Verdana" w:cs="Times New Roman"/>
          <w:sz w:val="15"/>
          <w:szCs w:val="15"/>
          <w:lang w:val="en-US"/>
        </w:rPr>
        <w:t xml:space="preserve"> Acest act a fost creat utilizand tehnologia SintAct®-Acte Sintetice. </w:t>
      </w:r>
      <w:proofErr w:type="gramStart"/>
      <w:r w:rsidRPr="009E550A">
        <w:rPr>
          <w:rFonts w:ascii="Verdana" w:eastAsia="Times New Roman" w:hAnsi="Verdana" w:cs="Times New Roman"/>
          <w:sz w:val="15"/>
          <w:szCs w:val="15"/>
          <w:lang w:val="en-US"/>
        </w:rPr>
        <w:t>SintAct® şi tehnologia Acte Sintetice sunt mărci inregistrate ale Wolters Kluwer.</w:t>
      </w:r>
      <w:proofErr w:type="gramEnd"/>
    </w:p>
    <w:p w:rsidR="000D4B8A" w:rsidRDefault="000D4B8A" w:rsidP="009E550A">
      <w:pPr>
        <w:jc w:val="both"/>
      </w:pPr>
    </w:p>
    <w:sectPr w:rsidR="000D4B8A" w:rsidSect="000D4B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compat/>
  <w:rsids>
    <w:rsidRoot w:val="009E550A"/>
    <w:rsid w:val="000D4B8A"/>
    <w:rsid w:val="00321D00"/>
    <w:rsid w:val="00944889"/>
    <w:rsid w:val="009E550A"/>
    <w:rsid w:val="00DF00B1"/>
    <w:rsid w:val="00EE7346"/>
    <w:rsid w:val="00F61C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D00"/>
    <w:rPr>
      <w:lang w:val="ro-RO"/>
    </w:rPr>
  </w:style>
  <w:style w:type="paragraph" w:styleId="Heading1">
    <w:name w:val="heading 1"/>
    <w:basedOn w:val="Normal"/>
    <w:next w:val="Normal"/>
    <w:link w:val="Heading1Char"/>
    <w:uiPriority w:val="9"/>
    <w:qFormat/>
    <w:rsid w:val="00321D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1D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1D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21D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D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21D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21D0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21D00"/>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9E550A"/>
    <w:rPr>
      <w:b/>
      <w:bCs/>
      <w:color w:val="333399"/>
      <w:u w:val="single"/>
    </w:rPr>
  </w:style>
  <w:style w:type="character" w:customStyle="1" w:styleId="do1">
    <w:name w:val="do1"/>
    <w:basedOn w:val="DefaultParagraphFont"/>
    <w:rsid w:val="009E550A"/>
    <w:rPr>
      <w:b/>
      <w:bCs/>
      <w:sz w:val="26"/>
      <w:szCs w:val="26"/>
    </w:rPr>
  </w:style>
  <w:style w:type="character" w:customStyle="1" w:styleId="tpa1">
    <w:name w:val="tpa1"/>
    <w:basedOn w:val="DefaultParagraphFont"/>
    <w:rsid w:val="009E550A"/>
  </w:style>
  <w:style w:type="character" w:customStyle="1" w:styleId="ca1">
    <w:name w:val="ca1"/>
    <w:basedOn w:val="DefaultParagraphFont"/>
    <w:rsid w:val="009E550A"/>
    <w:rPr>
      <w:b/>
      <w:bCs/>
      <w:color w:val="005F00"/>
      <w:sz w:val="24"/>
      <w:szCs w:val="24"/>
    </w:rPr>
  </w:style>
  <w:style w:type="character" w:customStyle="1" w:styleId="tca1">
    <w:name w:val="tca1"/>
    <w:basedOn w:val="DefaultParagraphFont"/>
    <w:rsid w:val="009E550A"/>
    <w:rPr>
      <w:b/>
      <w:bCs/>
      <w:sz w:val="24"/>
      <w:szCs w:val="24"/>
    </w:rPr>
  </w:style>
  <w:style w:type="character" w:customStyle="1" w:styleId="ar1">
    <w:name w:val="ar1"/>
    <w:basedOn w:val="DefaultParagraphFont"/>
    <w:rsid w:val="009E550A"/>
    <w:rPr>
      <w:b/>
      <w:bCs/>
      <w:color w:val="0000AF"/>
      <w:sz w:val="22"/>
      <w:szCs w:val="22"/>
    </w:rPr>
  </w:style>
  <w:style w:type="character" w:customStyle="1" w:styleId="al1">
    <w:name w:val="al1"/>
    <w:basedOn w:val="DefaultParagraphFont"/>
    <w:rsid w:val="009E550A"/>
    <w:rPr>
      <w:b/>
      <w:bCs/>
      <w:color w:val="008F00"/>
    </w:rPr>
  </w:style>
  <w:style w:type="character" w:customStyle="1" w:styleId="tal1">
    <w:name w:val="tal1"/>
    <w:basedOn w:val="DefaultParagraphFont"/>
    <w:rsid w:val="009E550A"/>
  </w:style>
  <w:style w:type="character" w:customStyle="1" w:styleId="li1">
    <w:name w:val="li1"/>
    <w:basedOn w:val="DefaultParagraphFont"/>
    <w:rsid w:val="009E550A"/>
    <w:rPr>
      <w:b/>
      <w:bCs/>
      <w:color w:val="8F0000"/>
    </w:rPr>
  </w:style>
  <w:style w:type="character" w:customStyle="1" w:styleId="tli1">
    <w:name w:val="tli1"/>
    <w:basedOn w:val="DefaultParagraphFont"/>
    <w:rsid w:val="009E550A"/>
  </w:style>
  <w:style w:type="character" w:customStyle="1" w:styleId="lia1">
    <w:name w:val="li_a1"/>
    <w:basedOn w:val="DefaultParagraphFont"/>
    <w:rsid w:val="009E550A"/>
    <w:rPr>
      <w:b/>
      <w:bCs/>
      <w:strike/>
      <w:color w:val="DC143C"/>
    </w:rPr>
  </w:style>
  <w:style w:type="character" w:customStyle="1" w:styleId="tlia1">
    <w:name w:val="tli_a1"/>
    <w:basedOn w:val="DefaultParagraphFont"/>
    <w:rsid w:val="009E550A"/>
    <w:rPr>
      <w:strike/>
      <w:color w:val="DC143C"/>
    </w:rPr>
  </w:style>
  <w:style w:type="character" w:customStyle="1" w:styleId="lego1">
    <w:name w:val="lego1"/>
    <w:basedOn w:val="DefaultParagraphFont"/>
    <w:rsid w:val="009E550A"/>
    <w:rPr>
      <w:b w:val="0"/>
      <w:bCs w:val="0"/>
      <w:i/>
      <w:iCs/>
      <w:vanish w:val="0"/>
      <w:webHidden w:val="0"/>
      <w:color w:val="6666FF"/>
      <w:sz w:val="18"/>
      <w:szCs w:val="18"/>
      <w:specVanish w:val="0"/>
    </w:rPr>
  </w:style>
  <w:style w:type="character" w:customStyle="1" w:styleId="ala1">
    <w:name w:val="al_a1"/>
    <w:basedOn w:val="DefaultParagraphFont"/>
    <w:rsid w:val="009E550A"/>
    <w:rPr>
      <w:b/>
      <w:bCs/>
      <w:strike/>
      <w:color w:val="DC143C"/>
    </w:rPr>
  </w:style>
  <w:style w:type="character" w:customStyle="1" w:styleId="tala1">
    <w:name w:val="tal_a1"/>
    <w:basedOn w:val="DefaultParagraphFont"/>
    <w:rsid w:val="009E550A"/>
    <w:rPr>
      <w:strike/>
      <w:color w:val="DC143C"/>
    </w:rPr>
  </w:style>
  <w:style w:type="character" w:customStyle="1" w:styleId="tpaa1">
    <w:name w:val="tpa_a1"/>
    <w:basedOn w:val="DefaultParagraphFont"/>
    <w:rsid w:val="009E550A"/>
    <w:rPr>
      <w:strike/>
      <w:color w:val="DC143C"/>
    </w:rPr>
  </w:style>
  <w:style w:type="character" w:customStyle="1" w:styleId="legoa1">
    <w:name w:val="lego_a1"/>
    <w:basedOn w:val="DefaultParagraphFont"/>
    <w:rsid w:val="009E550A"/>
    <w:rPr>
      <w:b w:val="0"/>
      <w:bCs w:val="0"/>
      <w:i/>
      <w:iCs/>
      <w:strike/>
      <w:vanish w:val="0"/>
      <w:webHidden w:val="0"/>
      <w:color w:val="6666FF"/>
      <w:sz w:val="18"/>
      <w:szCs w:val="18"/>
      <w:specVanish w:val="0"/>
    </w:rPr>
  </w:style>
  <w:style w:type="paragraph" w:styleId="BalloonText">
    <w:name w:val="Balloon Text"/>
    <w:basedOn w:val="Normal"/>
    <w:link w:val="BalloonTextChar"/>
    <w:uiPriority w:val="99"/>
    <w:semiHidden/>
    <w:unhideWhenUsed/>
    <w:rsid w:val="009E5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50A"/>
    <w:rPr>
      <w:rFonts w:ascii="Tahoma" w:hAnsi="Tahoma" w:cs="Tahoma"/>
      <w:sz w:val="16"/>
      <w:szCs w:val="16"/>
      <w:lang w:val="ro-RO"/>
    </w:rPr>
  </w:style>
</w:styles>
</file>

<file path=word/webSettings.xml><?xml version="1.0" encoding="utf-8"?>
<w:webSettings xmlns:r="http://schemas.openxmlformats.org/officeDocument/2006/relationships" xmlns:w="http://schemas.openxmlformats.org/wordprocessingml/2006/main">
  <w:divs>
    <w:div w:id="622225677">
      <w:bodyDiv w:val="1"/>
      <w:marLeft w:val="0"/>
      <w:marRight w:val="0"/>
      <w:marTop w:val="0"/>
      <w:marBottom w:val="0"/>
      <w:divBdr>
        <w:top w:val="none" w:sz="0" w:space="0" w:color="auto"/>
        <w:left w:val="none" w:sz="0" w:space="0" w:color="auto"/>
        <w:bottom w:val="none" w:sz="0" w:space="0" w:color="auto"/>
        <w:right w:val="none" w:sz="0" w:space="0" w:color="auto"/>
      </w:divBdr>
      <w:divsChild>
        <w:div w:id="211043634">
          <w:marLeft w:val="0"/>
          <w:marRight w:val="0"/>
          <w:marTop w:val="0"/>
          <w:marBottom w:val="0"/>
          <w:divBdr>
            <w:top w:val="none" w:sz="0" w:space="0" w:color="auto"/>
            <w:left w:val="none" w:sz="0" w:space="0" w:color="auto"/>
            <w:bottom w:val="none" w:sz="0" w:space="0" w:color="auto"/>
            <w:right w:val="none" w:sz="0" w:space="0" w:color="auto"/>
          </w:divBdr>
          <w:divsChild>
            <w:div w:id="1444377487">
              <w:marLeft w:val="0"/>
              <w:marRight w:val="0"/>
              <w:marTop w:val="0"/>
              <w:marBottom w:val="0"/>
              <w:divBdr>
                <w:top w:val="dashed" w:sz="2" w:space="0" w:color="FFFFFF"/>
                <w:left w:val="dashed" w:sz="2" w:space="0" w:color="FFFFFF"/>
                <w:bottom w:val="dashed" w:sz="2" w:space="0" w:color="FFFFFF"/>
                <w:right w:val="dashed" w:sz="2" w:space="0" w:color="FFFFFF"/>
              </w:divBdr>
            </w:div>
            <w:div w:id="1531534326">
              <w:marLeft w:val="0"/>
              <w:marRight w:val="0"/>
              <w:marTop w:val="0"/>
              <w:marBottom w:val="0"/>
              <w:divBdr>
                <w:top w:val="dashed" w:sz="2" w:space="0" w:color="FFFFFF"/>
                <w:left w:val="dashed" w:sz="2" w:space="0" w:color="FFFFFF"/>
                <w:bottom w:val="dashed" w:sz="2" w:space="0" w:color="FFFFFF"/>
                <w:right w:val="dashed" w:sz="2" w:space="0" w:color="FFFFFF"/>
              </w:divBdr>
              <w:divsChild>
                <w:div w:id="1621449396">
                  <w:marLeft w:val="0"/>
                  <w:marRight w:val="0"/>
                  <w:marTop w:val="0"/>
                  <w:marBottom w:val="0"/>
                  <w:divBdr>
                    <w:top w:val="none" w:sz="0" w:space="0" w:color="auto"/>
                    <w:left w:val="none" w:sz="0" w:space="0" w:color="auto"/>
                    <w:bottom w:val="none" w:sz="0" w:space="0" w:color="auto"/>
                    <w:right w:val="none" w:sz="0" w:space="0" w:color="auto"/>
                  </w:divBdr>
                </w:div>
                <w:div w:id="1310785568">
                  <w:marLeft w:val="0"/>
                  <w:marRight w:val="0"/>
                  <w:marTop w:val="0"/>
                  <w:marBottom w:val="0"/>
                  <w:divBdr>
                    <w:top w:val="dashed" w:sz="2" w:space="0" w:color="FFFFFF"/>
                    <w:left w:val="dashed" w:sz="2" w:space="0" w:color="FFFFFF"/>
                    <w:bottom w:val="dashed" w:sz="2" w:space="0" w:color="FFFFFF"/>
                    <w:right w:val="dashed" w:sz="2" w:space="0" w:color="FFFFFF"/>
                  </w:divBdr>
                </w:div>
                <w:div w:id="1349673252">
                  <w:marLeft w:val="0"/>
                  <w:marRight w:val="0"/>
                  <w:marTop w:val="0"/>
                  <w:marBottom w:val="0"/>
                  <w:divBdr>
                    <w:top w:val="dashed" w:sz="2" w:space="0" w:color="FFFFFF"/>
                    <w:left w:val="dashed" w:sz="2" w:space="0" w:color="FFFFFF"/>
                    <w:bottom w:val="dashed" w:sz="2" w:space="0" w:color="FFFFFF"/>
                    <w:right w:val="dashed" w:sz="2" w:space="0" w:color="FFFFFF"/>
                  </w:divBdr>
                </w:div>
                <w:div w:id="1287540083">
                  <w:marLeft w:val="0"/>
                  <w:marRight w:val="0"/>
                  <w:marTop w:val="0"/>
                  <w:marBottom w:val="0"/>
                  <w:divBdr>
                    <w:top w:val="dashed" w:sz="2" w:space="0" w:color="FFFFFF"/>
                    <w:left w:val="dashed" w:sz="2" w:space="0" w:color="FFFFFF"/>
                    <w:bottom w:val="dashed" w:sz="2" w:space="0" w:color="FFFFFF"/>
                    <w:right w:val="dashed" w:sz="2" w:space="0" w:color="FFFFFF"/>
                  </w:divBdr>
                </w:div>
                <w:div w:id="1762339325">
                  <w:marLeft w:val="0"/>
                  <w:marRight w:val="0"/>
                  <w:marTop w:val="0"/>
                  <w:marBottom w:val="0"/>
                  <w:divBdr>
                    <w:top w:val="dashed" w:sz="2" w:space="0" w:color="FFFFFF"/>
                    <w:left w:val="dashed" w:sz="2" w:space="0" w:color="FFFFFF"/>
                    <w:bottom w:val="dashed" w:sz="2" w:space="0" w:color="FFFFFF"/>
                    <w:right w:val="dashed" w:sz="2" w:space="0" w:color="FFFFFF"/>
                  </w:divBdr>
                  <w:divsChild>
                    <w:div w:id="1251114817">
                      <w:marLeft w:val="0"/>
                      <w:marRight w:val="0"/>
                      <w:marTop w:val="0"/>
                      <w:marBottom w:val="0"/>
                      <w:divBdr>
                        <w:top w:val="dashed" w:sz="2" w:space="0" w:color="FFFFFF"/>
                        <w:left w:val="dashed" w:sz="2" w:space="0" w:color="FFFFFF"/>
                        <w:bottom w:val="dashed" w:sz="2" w:space="0" w:color="FFFFFF"/>
                        <w:right w:val="dashed" w:sz="2" w:space="0" w:color="FFFFFF"/>
                      </w:divBdr>
                    </w:div>
                    <w:div w:id="22630387">
                      <w:marLeft w:val="0"/>
                      <w:marRight w:val="0"/>
                      <w:marTop w:val="0"/>
                      <w:marBottom w:val="0"/>
                      <w:divBdr>
                        <w:top w:val="dashed" w:sz="2" w:space="0" w:color="FFFFFF"/>
                        <w:left w:val="dashed" w:sz="2" w:space="0" w:color="FFFFFF"/>
                        <w:bottom w:val="dashed" w:sz="2" w:space="0" w:color="FFFFFF"/>
                        <w:right w:val="dashed" w:sz="2" w:space="0" w:color="FFFFFF"/>
                      </w:divBdr>
                      <w:divsChild>
                        <w:div w:id="2074943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6946227">
                      <w:marLeft w:val="0"/>
                      <w:marRight w:val="0"/>
                      <w:marTop w:val="0"/>
                      <w:marBottom w:val="0"/>
                      <w:divBdr>
                        <w:top w:val="dashed" w:sz="2" w:space="0" w:color="FFFFFF"/>
                        <w:left w:val="dashed" w:sz="2" w:space="0" w:color="FFFFFF"/>
                        <w:bottom w:val="dashed" w:sz="2" w:space="0" w:color="FFFFFF"/>
                        <w:right w:val="dashed" w:sz="2" w:space="0" w:color="FFFFFF"/>
                      </w:divBdr>
                    </w:div>
                    <w:div w:id="179048602">
                      <w:marLeft w:val="0"/>
                      <w:marRight w:val="0"/>
                      <w:marTop w:val="0"/>
                      <w:marBottom w:val="0"/>
                      <w:divBdr>
                        <w:top w:val="dashed" w:sz="2" w:space="0" w:color="FFFFFF"/>
                        <w:left w:val="dashed" w:sz="2" w:space="0" w:color="FFFFFF"/>
                        <w:bottom w:val="dashed" w:sz="2" w:space="0" w:color="FFFFFF"/>
                        <w:right w:val="dashed" w:sz="2" w:space="0" w:color="FFFFFF"/>
                      </w:divBdr>
                      <w:divsChild>
                        <w:div w:id="979268272">
                          <w:marLeft w:val="0"/>
                          <w:marRight w:val="0"/>
                          <w:marTop w:val="0"/>
                          <w:marBottom w:val="0"/>
                          <w:divBdr>
                            <w:top w:val="dashed" w:sz="2" w:space="0" w:color="FFFFFF"/>
                            <w:left w:val="dashed" w:sz="2" w:space="0" w:color="FFFFFF"/>
                            <w:bottom w:val="dashed" w:sz="2" w:space="0" w:color="FFFFFF"/>
                            <w:right w:val="dashed" w:sz="2" w:space="0" w:color="FFFFFF"/>
                          </w:divBdr>
                        </w:div>
                        <w:div w:id="625165744">
                          <w:marLeft w:val="0"/>
                          <w:marRight w:val="0"/>
                          <w:marTop w:val="0"/>
                          <w:marBottom w:val="0"/>
                          <w:divBdr>
                            <w:top w:val="dashed" w:sz="2" w:space="0" w:color="FFFFFF"/>
                            <w:left w:val="dashed" w:sz="2" w:space="0" w:color="FFFFFF"/>
                            <w:bottom w:val="dashed" w:sz="2" w:space="0" w:color="FFFFFF"/>
                            <w:right w:val="dashed" w:sz="2" w:space="0" w:color="FFFFFF"/>
                          </w:divBdr>
                          <w:divsChild>
                            <w:div w:id="1903560430">
                              <w:marLeft w:val="0"/>
                              <w:marRight w:val="0"/>
                              <w:marTop w:val="0"/>
                              <w:marBottom w:val="0"/>
                              <w:divBdr>
                                <w:top w:val="dashed" w:sz="2" w:space="0" w:color="FFFFFF"/>
                                <w:left w:val="dashed" w:sz="2" w:space="0" w:color="FFFFFF"/>
                                <w:bottom w:val="dashed" w:sz="2" w:space="0" w:color="FFFFFF"/>
                                <w:right w:val="dashed" w:sz="2" w:space="0" w:color="FFFFFF"/>
                              </w:divBdr>
                            </w:div>
                            <w:div w:id="1680539927">
                              <w:marLeft w:val="0"/>
                              <w:marRight w:val="0"/>
                              <w:marTop w:val="0"/>
                              <w:marBottom w:val="0"/>
                              <w:divBdr>
                                <w:top w:val="dashed" w:sz="2" w:space="0" w:color="FFFFFF"/>
                                <w:left w:val="dashed" w:sz="2" w:space="0" w:color="FFFFFF"/>
                                <w:bottom w:val="dashed" w:sz="2" w:space="0" w:color="FFFFFF"/>
                                <w:right w:val="dashed" w:sz="2" w:space="0" w:color="FFFFFF"/>
                              </w:divBdr>
                            </w:div>
                            <w:div w:id="1215000981">
                              <w:marLeft w:val="0"/>
                              <w:marRight w:val="0"/>
                              <w:marTop w:val="0"/>
                              <w:marBottom w:val="0"/>
                              <w:divBdr>
                                <w:top w:val="dashed" w:sz="2" w:space="0" w:color="FFFFFF"/>
                                <w:left w:val="dashed" w:sz="2" w:space="0" w:color="FFFFFF"/>
                                <w:bottom w:val="dashed" w:sz="2" w:space="0" w:color="FFFFFF"/>
                                <w:right w:val="dashed" w:sz="2" w:space="0" w:color="FFFFFF"/>
                              </w:divBdr>
                            </w:div>
                            <w:div w:id="453135572">
                              <w:marLeft w:val="0"/>
                              <w:marRight w:val="0"/>
                              <w:marTop w:val="0"/>
                              <w:marBottom w:val="0"/>
                              <w:divBdr>
                                <w:top w:val="dashed" w:sz="2" w:space="0" w:color="FFFFFF"/>
                                <w:left w:val="dashed" w:sz="2" w:space="0" w:color="FFFFFF"/>
                                <w:bottom w:val="dashed" w:sz="2" w:space="0" w:color="FFFFFF"/>
                                <w:right w:val="dashed" w:sz="2" w:space="0" w:color="FFFFFF"/>
                              </w:divBdr>
                            </w:div>
                            <w:div w:id="1882786699">
                              <w:marLeft w:val="0"/>
                              <w:marRight w:val="0"/>
                              <w:marTop w:val="0"/>
                              <w:marBottom w:val="0"/>
                              <w:divBdr>
                                <w:top w:val="dashed" w:sz="2" w:space="0" w:color="FFFFFF"/>
                                <w:left w:val="dashed" w:sz="2" w:space="0" w:color="FFFFFF"/>
                                <w:bottom w:val="dashed" w:sz="2" w:space="0" w:color="FFFFFF"/>
                                <w:right w:val="dashed" w:sz="2" w:space="0" w:color="FFFFFF"/>
                              </w:divBdr>
                            </w:div>
                            <w:div w:id="15558944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5153650">
                          <w:marLeft w:val="0"/>
                          <w:marRight w:val="0"/>
                          <w:marTop w:val="0"/>
                          <w:marBottom w:val="0"/>
                          <w:divBdr>
                            <w:top w:val="dashed" w:sz="2" w:space="0" w:color="FFFFFF"/>
                            <w:left w:val="dashed" w:sz="2" w:space="0" w:color="FFFFFF"/>
                            <w:bottom w:val="dashed" w:sz="2" w:space="0" w:color="FFFFFF"/>
                            <w:right w:val="dashed" w:sz="2" w:space="0" w:color="FFFFFF"/>
                          </w:divBdr>
                        </w:div>
                        <w:div w:id="1987590968">
                          <w:marLeft w:val="0"/>
                          <w:marRight w:val="0"/>
                          <w:marTop w:val="0"/>
                          <w:marBottom w:val="0"/>
                          <w:divBdr>
                            <w:top w:val="dashed" w:sz="2" w:space="0" w:color="FFFFFF"/>
                            <w:left w:val="dashed" w:sz="2" w:space="0" w:color="FFFFFF"/>
                            <w:bottom w:val="dashed" w:sz="2" w:space="0" w:color="FFFFFF"/>
                            <w:right w:val="dashed" w:sz="2" w:space="0" w:color="FFFFFF"/>
                          </w:divBdr>
                        </w:div>
                        <w:div w:id="1558011319">
                          <w:marLeft w:val="0"/>
                          <w:marRight w:val="0"/>
                          <w:marTop w:val="0"/>
                          <w:marBottom w:val="0"/>
                          <w:divBdr>
                            <w:top w:val="dashed" w:sz="2" w:space="0" w:color="FFFFFF"/>
                            <w:left w:val="dashed" w:sz="2" w:space="0" w:color="FFFFFF"/>
                            <w:bottom w:val="dashed" w:sz="2" w:space="0" w:color="FFFFFF"/>
                            <w:right w:val="dashed" w:sz="2" w:space="0" w:color="FFFFFF"/>
                          </w:divBdr>
                        </w:div>
                        <w:div w:id="12502320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91491694">
                  <w:marLeft w:val="0"/>
                  <w:marRight w:val="0"/>
                  <w:marTop w:val="0"/>
                  <w:marBottom w:val="0"/>
                  <w:divBdr>
                    <w:top w:val="dashed" w:sz="2" w:space="0" w:color="FFFFFF"/>
                    <w:left w:val="dashed" w:sz="2" w:space="0" w:color="FFFFFF"/>
                    <w:bottom w:val="dashed" w:sz="2" w:space="0" w:color="FFFFFF"/>
                    <w:right w:val="dashed" w:sz="2" w:space="0" w:color="FFFFFF"/>
                  </w:divBdr>
                </w:div>
                <w:div w:id="1801996507">
                  <w:marLeft w:val="0"/>
                  <w:marRight w:val="0"/>
                  <w:marTop w:val="0"/>
                  <w:marBottom w:val="0"/>
                  <w:divBdr>
                    <w:top w:val="dashed" w:sz="2" w:space="0" w:color="FFFFFF"/>
                    <w:left w:val="dashed" w:sz="2" w:space="0" w:color="FFFFFF"/>
                    <w:bottom w:val="dashed" w:sz="2" w:space="0" w:color="FFFFFF"/>
                    <w:right w:val="dashed" w:sz="2" w:space="0" w:color="FFFFFF"/>
                  </w:divBdr>
                  <w:divsChild>
                    <w:div w:id="110437493">
                      <w:marLeft w:val="0"/>
                      <w:marRight w:val="0"/>
                      <w:marTop w:val="0"/>
                      <w:marBottom w:val="0"/>
                      <w:divBdr>
                        <w:top w:val="dashed" w:sz="2" w:space="0" w:color="FFFFFF"/>
                        <w:left w:val="dashed" w:sz="2" w:space="0" w:color="FFFFFF"/>
                        <w:bottom w:val="dashed" w:sz="2" w:space="0" w:color="FFFFFF"/>
                        <w:right w:val="dashed" w:sz="2" w:space="0" w:color="FFFFFF"/>
                      </w:divBdr>
                    </w:div>
                    <w:div w:id="1517230690">
                      <w:marLeft w:val="0"/>
                      <w:marRight w:val="0"/>
                      <w:marTop w:val="0"/>
                      <w:marBottom w:val="0"/>
                      <w:divBdr>
                        <w:top w:val="dashed" w:sz="2" w:space="0" w:color="FFFFFF"/>
                        <w:left w:val="dashed" w:sz="2" w:space="0" w:color="FFFFFF"/>
                        <w:bottom w:val="dashed" w:sz="2" w:space="0" w:color="FFFFFF"/>
                        <w:right w:val="dashed" w:sz="2" w:space="0" w:color="FFFFFF"/>
                      </w:divBdr>
                      <w:divsChild>
                        <w:div w:id="771903034">
                          <w:marLeft w:val="0"/>
                          <w:marRight w:val="0"/>
                          <w:marTop w:val="0"/>
                          <w:marBottom w:val="0"/>
                          <w:divBdr>
                            <w:top w:val="dashed" w:sz="2" w:space="0" w:color="FFFFFF"/>
                            <w:left w:val="dashed" w:sz="2" w:space="0" w:color="FFFFFF"/>
                            <w:bottom w:val="dashed" w:sz="2" w:space="0" w:color="FFFFFF"/>
                            <w:right w:val="dashed" w:sz="2" w:space="0" w:color="FFFFFF"/>
                          </w:divBdr>
                        </w:div>
                        <w:div w:id="662969201">
                          <w:marLeft w:val="0"/>
                          <w:marRight w:val="0"/>
                          <w:marTop w:val="0"/>
                          <w:marBottom w:val="0"/>
                          <w:divBdr>
                            <w:top w:val="dashed" w:sz="2" w:space="0" w:color="FFFFFF"/>
                            <w:left w:val="dashed" w:sz="2" w:space="0" w:color="FFFFFF"/>
                            <w:bottom w:val="dashed" w:sz="2" w:space="0" w:color="FFFFFF"/>
                            <w:right w:val="dashed" w:sz="2" w:space="0" w:color="FFFFFF"/>
                          </w:divBdr>
                        </w:div>
                        <w:div w:id="1194808253">
                          <w:marLeft w:val="0"/>
                          <w:marRight w:val="0"/>
                          <w:marTop w:val="0"/>
                          <w:marBottom w:val="0"/>
                          <w:divBdr>
                            <w:top w:val="dashed" w:sz="2" w:space="0" w:color="FFFFFF"/>
                            <w:left w:val="dashed" w:sz="2" w:space="0" w:color="FFFFFF"/>
                            <w:bottom w:val="dashed" w:sz="2" w:space="0" w:color="FFFFFF"/>
                            <w:right w:val="dashed" w:sz="2" w:space="0" w:color="FFFFFF"/>
                          </w:divBdr>
                        </w:div>
                        <w:div w:id="1201674934">
                          <w:marLeft w:val="0"/>
                          <w:marRight w:val="0"/>
                          <w:marTop w:val="0"/>
                          <w:marBottom w:val="0"/>
                          <w:divBdr>
                            <w:top w:val="dashed" w:sz="2" w:space="0" w:color="FFFFFF"/>
                            <w:left w:val="dashed" w:sz="2" w:space="0" w:color="FFFFFF"/>
                            <w:bottom w:val="dashed" w:sz="2" w:space="0" w:color="FFFFFF"/>
                            <w:right w:val="dashed" w:sz="2" w:space="0" w:color="FFFFFF"/>
                          </w:divBdr>
                          <w:divsChild>
                            <w:div w:id="137693982">
                              <w:marLeft w:val="0"/>
                              <w:marRight w:val="0"/>
                              <w:marTop w:val="0"/>
                              <w:marBottom w:val="0"/>
                              <w:divBdr>
                                <w:top w:val="none" w:sz="0" w:space="0" w:color="auto"/>
                                <w:left w:val="none" w:sz="0" w:space="0" w:color="auto"/>
                                <w:bottom w:val="none" w:sz="0" w:space="0" w:color="auto"/>
                                <w:right w:val="none" w:sz="0" w:space="0" w:color="auto"/>
                              </w:divBdr>
                            </w:div>
                            <w:div w:id="2001343941">
                              <w:marLeft w:val="0"/>
                              <w:marRight w:val="0"/>
                              <w:marTop w:val="0"/>
                              <w:marBottom w:val="0"/>
                              <w:divBdr>
                                <w:top w:val="none" w:sz="0" w:space="0" w:color="auto"/>
                                <w:left w:val="none" w:sz="0" w:space="0" w:color="auto"/>
                                <w:bottom w:val="none" w:sz="0" w:space="0" w:color="auto"/>
                                <w:right w:val="none" w:sz="0" w:space="0" w:color="auto"/>
                              </w:divBdr>
                            </w:div>
                            <w:div w:id="1134450627">
                              <w:marLeft w:val="0"/>
                              <w:marRight w:val="0"/>
                              <w:marTop w:val="0"/>
                              <w:marBottom w:val="0"/>
                              <w:divBdr>
                                <w:top w:val="none" w:sz="0" w:space="0" w:color="auto"/>
                                <w:left w:val="none" w:sz="0" w:space="0" w:color="auto"/>
                                <w:bottom w:val="none" w:sz="0" w:space="0" w:color="auto"/>
                                <w:right w:val="none" w:sz="0" w:space="0" w:color="auto"/>
                              </w:divBdr>
                            </w:div>
                            <w:div w:id="2098286484">
                              <w:marLeft w:val="0"/>
                              <w:marRight w:val="0"/>
                              <w:marTop w:val="0"/>
                              <w:marBottom w:val="0"/>
                              <w:divBdr>
                                <w:top w:val="none" w:sz="0" w:space="0" w:color="auto"/>
                                <w:left w:val="none" w:sz="0" w:space="0" w:color="auto"/>
                                <w:bottom w:val="none" w:sz="0" w:space="0" w:color="auto"/>
                                <w:right w:val="none" w:sz="0" w:space="0" w:color="auto"/>
                              </w:divBdr>
                            </w:div>
                            <w:div w:id="1997218512">
                              <w:marLeft w:val="0"/>
                              <w:marRight w:val="0"/>
                              <w:marTop w:val="0"/>
                              <w:marBottom w:val="0"/>
                              <w:divBdr>
                                <w:top w:val="none" w:sz="0" w:space="0" w:color="auto"/>
                                <w:left w:val="none" w:sz="0" w:space="0" w:color="auto"/>
                                <w:bottom w:val="none" w:sz="0" w:space="0" w:color="auto"/>
                                <w:right w:val="none" w:sz="0" w:space="0" w:color="auto"/>
                              </w:divBdr>
                            </w:div>
                            <w:div w:id="247931040">
                              <w:marLeft w:val="0"/>
                              <w:marRight w:val="0"/>
                              <w:marTop w:val="0"/>
                              <w:marBottom w:val="0"/>
                              <w:divBdr>
                                <w:top w:val="none" w:sz="0" w:space="0" w:color="auto"/>
                                <w:left w:val="none" w:sz="0" w:space="0" w:color="auto"/>
                                <w:bottom w:val="none" w:sz="0" w:space="0" w:color="auto"/>
                                <w:right w:val="none" w:sz="0" w:space="0" w:color="auto"/>
                              </w:divBdr>
                            </w:div>
                            <w:div w:id="1014455513">
                              <w:marLeft w:val="0"/>
                              <w:marRight w:val="0"/>
                              <w:marTop w:val="0"/>
                              <w:marBottom w:val="0"/>
                              <w:divBdr>
                                <w:top w:val="none" w:sz="0" w:space="0" w:color="auto"/>
                                <w:left w:val="none" w:sz="0" w:space="0" w:color="auto"/>
                                <w:bottom w:val="none" w:sz="0" w:space="0" w:color="auto"/>
                                <w:right w:val="none" w:sz="0" w:space="0" w:color="auto"/>
                              </w:divBdr>
                            </w:div>
                            <w:div w:id="32186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94829">
                      <w:marLeft w:val="0"/>
                      <w:marRight w:val="0"/>
                      <w:marTop w:val="0"/>
                      <w:marBottom w:val="0"/>
                      <w:divBdr>
                        <w:top w:val="dashed" w:sz="2" w:space="0" w:color="FFFFFF"/>
                        <w:left w:val="dashed" w:sz="2" w:space="0" w:color="FFFFFF"/>
                        <w:bottom w:val="dashed" w:sz="2" w:space="0" w:color="FFFFFF"/>
                        <w:right w:val="dashed" w:sz="2" w:space="0" w:color="FFFFFF"/>
                      </w:divBdr>
                    </w:div>
                    <w:div w:id="1205020246">
                      <w:marLeft w:val="0"/>
                      <w:marRight w:val="0"/>
                      <w:marTop w:val="0"/>
                      <w:marBottom w:val="0"/>
                      <w:divBdr>
                        <w:top w:val="dashed" w:sz="2" w:space="0" w:color="FFFFFF"/>
                        <w:left w:val="dashed" w:sz="2" w:space="0" w:color="FFFFFF"/>
                        <w:bottom w:val="dashed" w:sz="2" w:space="0" w:color="FFFFFF"/>
                        <w:right w:val="dashed" w:sz="2" w:space="0" w:color="FFFFFF"/>
                      </w:divBdr>
                      <w:divsChild>
                        <w:div w:id="1114590581">
                          <w:marLeft w:val="0"/>
                          <w:marRight w:val="0"/>
                          <w:marTop w:val="0"/>
                          <w:marBottom w:val="0"/>
                          <w:divBdr>
                            <w:top w:val="dashed" w:sz="2" w:space="0" w:color="FFFFFF"/>
                            <w:left w:val="dashed" w:sz="2" w:space="0" w:color="FFFFFF"/>
                            <w:bottom w:val="dashed" w:sz="2" w:space="0" w:color="FFFFFF"/>
                            <w:right w:val="dashed" w:sz="2" w:space="0" w:color="FFFFFF"/>
                          </w:divBdr>
                        </w:div>
                        <w:div w:id="804543974">
                          <w:marLeft w:val="0"/>
                          <w:marRight w:val="0"/>
                          <w:marTop w:val="0"/>
                          <w:marBottom w:val="0"/>
                          <w:divBdr>
                            <w:top w:val="dashed" w:sz="2" w:space="0" w:color="FFFFFF"/>
                            <w:left w:val="dashed" w:sz="2" w:space="0" w:color="FFFFFF"/>
                            <w:bottom w:val="dashed" w:sz="2" w:space="0" w:color="FFFFFF"/>
                            <w:right w:val="dashed" w:sz="2" w:space="0" w:color="FFFFFF"/>
                          </w:divBdr>
                        </w:div>
                        <w:div w:id="1643730813">
                          <w:marLeft w:val="0"/>
                          <w:marRight w:val="0"/>
                          <w:marTop w:val="0"/>
                          <w:marBottom w:val="0"/>
                          <w:divBdr>
                            <w:top w:val="dashed" w:sz="2" w:space="0" w:color="FFFFFF"/>
                            <w:left w:val="dashed" w:sz="2" w:space="0" w:color="FFFFFF"/>
                            <w:bottom w:val="dashed" w:sz="2" w:space="0" w:color="FFFFFF"/>
                            <w:right w:val="dashed" w:sz="2" w:space="0" w:color="FFFFFF"/>
                          </w:divBdr>
                        </w:div>
                        <w:div w:id="1305085081">
                          <w:marLeft w:val="0"/>
                          <w:marRight w:val="0"/>
                          <w:marTop w:val="0"/>
                          <w:marBottom w:val="0"/>
                          <w:divBdr>
                            <w:top w:val="dashed" w:sz="2" w:space="0" w:color="FFFFFF"/>
                            <w:left w:val="dashed" w:sz="2" w:space="0" w:color="FFFFFF"/>
                            <w:bottom w:val="dashed" w:sz="2" w:space="0" w:color="FFFFFF"/>
                            <w:right w:val="dashed" w:sz="2" w:space="0" w:color="FFFFFF"/>
                          </w:divBdr>
                          <w:divsChild>
                            <w:div w:id="1985117020">
                              <w:marLeft w:val="0"/>
                              <w:marRight w:val="0"/>
                              <w:marTop w:val="0"/>
                              <w:marBottom w:val="0"/>
                              <w:divBdr>
                                <w:top w:val="dashed" w:sz="2" w:space="0" w:color="FFFFFF"/>
                                <w:left w:val="dashed" w:sz="2" w:space="0" w:color="FFFFFF"/>
                                <w:bottom w:val="dashed" w:sz="2" w:space="0" w:color="FFFFFF"/>
                                <w:right w:val="dashed" w:sz="2" w:space="0" w:color="FFFFFF"/>
                              </w:divBdr>
                            </w:div>
                            <w:div w:id="765492465">
                              <w:marLeft w:val="0"/>
                              <w:marRight w:val="0"/>
                              <w:marTop w:val="0"/>
                              <w:marBottom w:val="0"/>
                              <w:divBdr>
                                <w:top w:val="dashed" w:sz="2" w:space="0" w:color="FFFFFF"/>
                                <w:left w:val="dashed" w:sz="2" w:space="0" w:color="FFFFFF"/>
                                <w:bottom w:val="dashed" w:sz="2" w:space="0" w:color="FFFFFF"/>
                                <w:right w:val="dashed" w:sz="2" w:space="0" w:color="FFFFFF"/>
                              </w:divBdr>
                            </w:div>
                            <w:div w:id="1736590735">
                              <w:marLeft w:val="0"/>
                              <w:marRight w:val="0"/>
                              <w:marTop w:val="0"/>
                              <w:marBottom w:val="0"/>
                              <w:divBdr>
                                <w:top w:val="dashed" w:sz="2" w:space="0" w:color="FFFFFF"/>
                                <w:left w:val="dashed" w:sz="2" w:space="0" w:color="FFFFFF"/>
                                <w:bottom w:val="dashed" w:sz="2" w:space="0" w:color="FFFFFF"/>
                                <w:right w:val="dashed" w:sz="2" w:space="0" w:color="FFFFFF"/>
                              </w:divBdr>
                            </w:div>
                            <w:div w:id="186910539">
                              <w:marLeft w:val="0"/>
                              <w:marRight w:val="0"/>
                              <w:marTop w:val="0"/>
                              <w:marBottom w:val="0"/>
                              <w:divBdr>
                                <w:top w:val="dashed" w:sz="2" w:space="0" w:color="FFFFFF"/>
                                <w:left w:val="dashed" w:sz="2" w:space="0" w:color="FFFFFF"/>
                                <w:bottom w:val="dashed" w:sz="2" w:space="0" w:color="FFFFFF"/>
                                <w:right w:val="dashed" w:sz="2" w:space="0" w:color="FFFFFF"/>
                              </w:divBdr>
                              <w:divsChild>
                                <w:div w:id="225336003">
                                  <w:marLeft w:val="0"/>
                                  <w:marRight w:val="0"/>
                                  <w:marTop w:val="0"/>
                                  <w:marBottom w:val="0"/>
                                  <w:divBdr>
                                    <w:top w:val="dashed" w:sz="2" w:space="0" w:color="FFFFFF"/>
                                    <w:left w:val="dashed" w:sz="2" w:space="0" w:color="FFFFFF"/>
                                    <w:bottom w:val="dashed" w:sz="2" w:space="0" w:color="FFFFFF"/>
                                    <w:right w:val="dashed" w:sz="2" w:space="0" w:color="FFFFFF"/>
                                  </w:divBdr>
                                </w:div>
                                <w:div w:id="425157090">
                                  <w:marLeft w:val="0"/>
                                  <w:marRight w:val="0"/>
                                  <w:marTop w:val="0"/>
                                  <w:marBottom w:val="0"/>
                                  <w:divBdr>
                                    <w:top w:val="dashed" w:sz="2" w:space="0" w:color="FFFFFF"/>
                                    <w:left w:val="dashed" w:sz="2" w:space="0" w:color="FFFFFF"/>
                                    <w:bottom w:val="dashed" w:sz="2" w:space="0" w:color="FFFFFF"/>
                                    <w:right w:val="dashed" w:sz="2" w:space="0" w:color="FFFFFF"/>
                                  </w:divBdr>
                                </w:div>
                                <w:div w:id="874587878">
                                  <w:marLeft w:val="0"/>
                                  <w:marRight w:val="0"/>
                                  <w:marTop w:val="0"/>
                                  <w:marBottom w:val="0"/>
                                  <w:divBdr>
                                    <w:top w:val="dashed" w:sz="2" w:space="0" w:color="FFFFFF"/>
                                    <w:left w:val="dashed" w:sz="2" w:space="0" w:color="FFFFFF"/>
                                    <w:bottom w:val="dashed" w:sz="2" w:space="0" w:color="FFFFFF"/>
                                    <w:right w:val="dashed" w:sz="2" w:space="0" w:color="FFFFFF"/>
                                  </w:divBdr>
                                </w:div>
                                <w:div w:id="1543638807">
                                  <w:marLeft w:val="0"/>
                                  <w:marRight w:val="0"/>
                                  <w:marTop w:val="0"/>
                                  <w:marBottom w:val="0"/>
                                  <w:divBdr>
                                    <w:top w:val="dashed" w:sz="2" w:space="0" w:color="FFFFFF"/>
                                    <w:left w:val="dashed" w:sz="2" w:space="0" w:color="FFFFFF"/>
                                    <w:bottom w:val="dashed" w:sz="2" w:space="0" w:color="FFFFFF"/>
                                    <w:right w:val="dashed" w:sz="2" w:space="0" w:color="FFFFFF"/>
                                  </w:divBdr>
                                </w:div>
                                <w:div w:id="2035694814">
                                  <w:marLeft w:val="0"/>
                                  <w:marRight w:val="0"/>
                                  <w:marTop w:val="0"/>
                                  <w:marBottom w:val="0"/>
                                  <w:divBdr>
                                    <w:top w:val="dashed" w:sz="2" w:space="0" w:color="FFFFFF"/>
                                    <w:left w:val="dashed" w:sz="2" w:space="0" w:color="FFFFFF"/>
                                    <w:bottom w:val="dashed" w:sz="2" w:space="0" w:color="FFFFFF"/>
                                    <w:right w:val="dashed" w:sz="2" w:space="0" w:color="FFFFFF"/>
                                  </w:divBdr>
                                </w:div>
                                <w:div w:id="398018512">
                                  <w:marLeft w:val="0"/>
                                  <w:marRight w:val="0"/>
                                  <w:marTop w:val="0"/>
                                  <w:marBottom w:val="0"/>
                                  <w:divBdr>
                                    <w:top w:val="dashed" w:sz="2" w:space="0" w:color="FFFFFF"/>
                                    <w:left w:val="dashed" w:sz="2" w:space="0" w:color="FFFFFF"/>
                                    <w:bottom w:val="dashed" w:sz="2" w:space="0" w:color="FFFFFF"/>
                                    <w:right w:val="dashed" w:sz="2" w:space="0" w:color="FFFFFF"/>
                                  </w:divBdr>
                                </w:div>
                                <w:div w:id="2943332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91651950">
                          <w:marLeft w:val="0"/>
                          <w:marRight w:val="0"/>
                          <w:marTop w:val="0"/>
                          <w:marBottom w:val="0"/>
                          <w:divBdr>
                            <w:top w:val="dashed" w:sz="2" w:space="0" w:color="FFFFFF"/>
                            <w:left w:val="dashed" w:sz="2" w:space="0" w:color="FFFFFF"/>
                            <w:bottom w:val="dashed" w:sz="2" w:space="0" w:color="FFFFFF"/>
                            <w:right w:val="dashed" w:sz="2" w:space="0" w:color="FFFFFF"/>
                          </w:divBdr>
                        </w:div>
                        <w:div w:id="1726680165">
                          <w:marLeft w:val="0"/>
                          <w:marRight w:val="0"/>
                          <w:marTop w:val="0"/>
                          <w:marBottom w:val="0"/>
                          <w:divBdr>
                            <w:top w:val="dashed" w:sz="2" w:space="0" w:color="FFFFFF"/>
                            <w:left w:val="dashed" w:sz="2" w:space="0" w:color="FFFFFF"/>
                            <w:bottom w:val="dashed" w:sz="2" w:space="0" w:color="FFFFFF"/>
                            <w:right w:val="dashed" w:sz="2" w:space="0" w:color="FFFFFF"/>
                          </w:divBdr>
                        </w:div>
                        <w:div w:id="594170986">
                          <w:marLeft w:val="0"/>
                          <w:marRight w:val="0"/>
                          <w:marTop w:val="0"/>
                          <w:marBottom w:val="0"/>
                          <w:divBdr>
                            <w:top w:val="dashed" w:sz="2" w:space="0" w:color="FFFFFF"/>
                            <w:left w:val="dashed" w:sz="2" w:space="0" w:color="FFFFFF"/>
                            <w:bottom w:val="dashed" w:sz="2" w:space="0" w:color="FFFFFF"/>
                            <w:right w:val="dashed" w:sz="2" w:space="0" w:color="FFFFFF"/>
                          </w:divBdr>
                          <w:divsChild>
                            <w:div w:id="2076586419">
                              <w:marLeft w:val="0"/>
                              <w:marRight w:val="0"/>
                              <w:marTop w:val="0"/>
                              <w:marBottom w:val="0"/>
                              <w:divBdr>
                                <w:top w:val="dashed" w:sz="2" w:space="0" w:color="FFFFFF"/>
                                <w:left w:val="dashed" w:sz="2" w:space="0" w:color="FFFFFF"/>
                                <w:bottom w:val="dashed" w:sz="2" w:space="0" w:color="FFFFFF"/>
                                <w:right w:val="dashed" w:sz="2" w:space="0" w:color="FFFFFF"/>
                              </w:divBdr>
                            </w:div>
                            <w:div w:id="1141113417">
                              <w:marLeft w:val="0"/>
                              <w:marRight w:val="0"/>
                              <w:marTop w:val="0"/>
                              <w:marBottom w:val="0"/>
                              <w:divBdr>
                                <w:top w:val="dashed" w:sz="2" w:space="0" w:color="FFFFFF"/>
                                <w:left w:val="dashed" w:sz="2" w:space="0" w:color="FFFFFF"/>
                                <w:bottom w:val="dashed" w:sz="2" w:space="0" w:color="FFFFFF"/>
                                <w:right w:val="dashed" w:sz="2" w:space="0" w:color="FFFFFF"/>
                              </w:divBdr>
                              <w:divsChild>
                                <w:div w:id="9989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59098">
                          <w:marLeft w:val="0"/>
                          <w:marRight w:val="0"/>
                          <w:marTop w:val="0"/>
                          <w:marBottom w:val="0"/>
                          <w:divBdr>
                            <w:top w:val="dashed" w:sz="2" w:space="0" w:color="FFFFFF"/>
                            <w:left w:val="dashed" w:sz="2" w:space="0" w:color="FFFFFF"/>
                            <w:bottom w:val="dashed" w:sz="2" w:space="0" w:color="FFFFFF"/>
                            <w:right w:val="dashed" w:sz="2" w:space="0" w:color="FFFFFF"/>
                          </w:divBdr>
                          <w:divsChild>
                            <w:div w:id="127599712">
                              <w:marLeft w:val="0"/>
                              <w:marRight w:val="0"/>
                              <w:marTop w:val="0"/>
                              <w:marBottom w:val="0"/>
                              <w:divBdr>
                                <w:top w:val="none" w:sz="0" w:space="0" w:color="auto"/>
                                <w:left w:val="none" w:sz="0" w:space="0" w:color="auto"/>
                                <w:bottom w:val="none" w:sz="0" w:space="0" w:color="auto"/>
                                <w:right w:val="none" w:sz="0" w:space="0" w:color="auto"/>
                              </w:divBdr>
                            </w:div>
                          </w:divsChild>
                        </w:div>
                        <w:div w:id="783159526">
                          <w:marLeft w:val="0"/>
                          <w:marRight w:val="0"/>
                          <w:marTop w:val="0"/>
                          <w:marBottom w:val="0"/>
                          <w:divBdr>
                            <w:top w:val="dashed" w:sz="2" w:space="0" w:color="FFFFFF"/>
                            <w:left w:val="dashed" w:sz="2" w:space="0" w:color="FFFFFF"/>
                            <w:bottom w:val="dashed" w:sz="2" w:space="0" w:color="FFFFFF"/>
                            <w:right w:val="dashed" w:sz="2" w:space="0" w:color="FFFFFF"/>
                          </w:divBdr>
                        </w:div>
                        <w:div w:id="1377655695">
                          <w:marLeft w:val="0"/>
                          <w:marRight w:val="0"/>
                          <w:marTop w:val="0"/>
                          <w:marBottom w:val="0"/>
                          <w:divBdr>
                            <w:top w:val="dashed" w:sz="2" w:space="0" w:color="FFFFFF"/>
                            <w:left w:val="dashed" w:sz="2" w:space="0" w:color="FFFFFF"/>
                            <w:bottom w:val="dashed" w:sz="2" w:space="0" w:color="FFFFFF"/>
                            <w:right w:val="dashed" w:sz="2" w:space="0" w:color="FFFFFF"/>
                          </w:divBdr>
                        </w:div>
                        <w:div w:id="1223953262">
                          <w:marLeft w:val="0"/>
                          <w:marRight w:val="0"/>
                          <w:marTop w:val="0"/>
                          <w:marBottom w:val="0"/>
                          <w:divBdr>
                            <w:top w:val="dashed" w:sz="2" w:space="0" w:color="FFFFFF"/>
                            <w:left w:val="dashed" w:sz="2" w:space="0" w:color="FFFFFF"/>
                            <w:bottom w:val="dashed" w:sz="2" w:space="0" w:color="FFFFFF"/>
                            <w:right w:val="dashed" w:sz="2" w:space="0" w:color="FFFFFF"/>
                          </w:divBdr>
                          <w:divsChild>
                            <w:div w:id="348988362">
                              <w:marLeft w:val="0"/>
                              <w:marRight w:val="0"/>
                              <w:marTop w:val="0"/>
                              <w:marBottom w:val="0"/>
                              <w:divBdr>
                                <w:top w:val="dashed" w:sz="2" w:space="0" w:color="FFFFFF"/>
                                <w:left w:val="dashed" w:sz="2" w:space="0" w:color="FFFFFF"/>
                                <w:bottom w:val="dashed" w:sz="2" w:space="0" w:color="FFFFFF"/>
                                <w:right w:val="dashed" w:sz="2" w:space="0" w:color="FFFFFF"/>
                              </w:divBdr>
                            </w:div>
                            <w:div w:id="329530691">
                              <w:marLeft w:val="0"/>
                              <w:marRight w:val="0"/>
                              <w:marTop w:val="0"/>
                              <w:marBottom w:val="0"/>
                              <w:divBdr>
                                <w:top w:val="dashed" w:sz="2" w:space="0" w:color="FFFFFF"/>
                                <w:left w:val="dashed" w:sz="2" w:space="0" w:color="FFFFFF"/>
                                <w:bottom w:val="dashed" w:sz="2" w:space="0" w:color="FFFFFF"/>
                                <w:right w:val="dashed" w:sz="2" w:space="0" w:color="FFFFFF"/>
                              </w:divBdr>
                            </w:div>
                            <w:div w:id="1346831772">
                              <w:marLeft w:val="0"/>
                              <w:marRight w:val="0"/>
                              <w:marTop w:val="0"/>
                              <w:marBottom w:val="0"/>
                              <w:divBdr>
                                <w:top w:val="dashed" w:sz="2" w:space="0" w:color="FFFFFF"/>
                                <w:left w:val="dashed" w:sz="2" w:space="0" w:color="FFFFFF"/>
                                <w:bottom w:val="dashed" w:sz="2" w:space="0" w:color="FFFFFF"/>
                                <w:right w:val="dashed" w:sz="2" w:space="0" w:color="FFFFFF"/>
                              </w:divBdr>
                              <w:divsChild>
                                <w:div w:id="1167936853">
                                  <w:marLeft w:val="0"/>
                                  <w:marRight w:val="0"/>
                                  <w:marTop w:val="0"/>
                                  <w:marBottom w:val="0"/>
                                  <w:divBdr>
                                    <w:top w:val="dashed" w:sz="2" w:space="0" w:color="FFFFFF"/>
                                    <w:left w:val="dashed" w:sz="2" w:space="0" w:color="FFFFFF"/>
                                    <w:bottom w:val="dashed" w:sz="2" w:space="0" w:color="FFFFFF"/>
                                    <w:right w:val="dashed" w:sz="2" w:space="0" w:color="FFFFFF"/>
                                  </w:divBdr>
                                </w:div>
                                <w:div w:id="1675301027">
                                  <w:marLeft w:val="0"/>
                                  <w:marRight w:val="0"/>
                                  <w:marTop w:val="0"/>
                                  <w:marBottom w:val="0"/>
                                  <w:divBdr>
                                    <w:top w:val="dashed" w:sz="2" w:space="0" w:color="FFFFFF"/>
                                    <w:left w:val="dashed" w:sz="2" w:space="0" w:color="FFFFFF"/>
                                    <w:bottom w:val="dashed" w:sz="2" w:space="0" w:color="FFFFFF"/>
                                    <w:right w:val="dashed" w:sz="2" w:space="0" w:color="FFFFFF"/>
                                  </w:divBdr>
                                </w:div>
                                <w:div w:id="1248997785">
                                  <w:marLeft w:val="0"/>
                                  <w:marRight w:val="0"/>
                                  <w:marTop w:val="0"/>
                                  <w:marBottom w:val="0"/>
                                  <w:divBdr>
                                    <w:top w:val="dashed" w:sz="2" w:space="0" w:color="FFFFFF"/>
                                    <w:left w:val="dashed" w:sz="2" w:space="0" w:color="FFFFFF"/>
                                    <w:bottom w:val="dashed" w:sz="2" w:space="0" w:color="FFFFFF"/>
                                    <w:right w:val="dashed" w:sz="2" w:space="0" w:color="FFFFFF"/>
                                  </w:divBdr>
                                </w:div>
                                <w:div w:id="1458257989">
                                  <w:marLeft w:val="0"/>
                                  <w:marRight w:val="0"/>
                                  <w:marTop w:val="0"/>
                                  <w:marBottom w:val="0"/>
                                  <w:divBdr>
                                    <w:top w:val="dashed" w:sz="2" w:space="0" w:color="FFFFFF"/>
                                    <w:left w:val="dashed" w:sz="2" w:space="0" w:color="FFFFFF"/>
                                    <w:bottom w:val="dashed" w:sz="2" w:space="0" w:color="FFFFFF"/>
                                    <w:right w:val="dashed" w:sz="2" w:space="0" w:color="FFFFFF"/>
                                  </w:divBdr>
                                </w:div>
                                <w:div w:id="588319794">
                                  <w:marLeft w:val="0"/>
                                  <w:marRight w:val="0"/>
                                  <w:marTop w:val="0"/>
                                  <w:marBottom w:val="0"/>
                                  <w:divBdr>
                                    <w:top w:val="dashed" w:sz="2" w:space="0" w:color="FFFFFF"/>
                                    <w:left w:val="dashed" w:sz="2" w:space="0" w:color="FFFFFF"/>
                                    <w:bottom w:val="dashed" w:sz="2" w:space="0" w:color="FFFFFF"/>
                                    <w:right w:val="dashed" w:sz="2" w:space="0" w:color="FFFFFF"/>
                                  </w:divBdr>
                                </w:div>
                                <w:div w:id="1679888575">
                                  <w:marLeft w:val="0"/>
                                  <w:marRight w:val="0"/>
                                  <w:marTop w:val="0"/>
                                  <w:marBottom w:val="0"/>
                                  <w:divBdr>
                                    <w:top w:val="dashed" w:sz="2" w:space="0" w:color="FFFFFF"/>
                                    <w:left w:val="dashed" w:sz="2" w:space="0" w:color="FFFFFF"/>
                                    <w:bottom w:val="dashed" w:sz="2" w:space="0" w:color="FFFFFF"/>
                                    <w:right w:val="dashed" w:sz="2" w:space="0" w:color="FFFFFF"/>
                                  </w:divBdr>
                                </w:div>
                                <w:div w:id="1981492729">
                                  <w:marLeft w:val="0"/>
                                  <w:marRight w:val="0"/>
                                  <w:marTop w:val="0"/>
                                  <w:marBottom w:val="0"/>
                                  <w:divBdr>
                                    <w:top w:val="dashed" w:sz="2" w:space="0" w:color="FFFFFF"/>
                                    <w:left w:val="dashed" w:sz="2" w:space="0" w:color="FFFFFF"/>
                                    <w:bottom w:val="dashed" w:sz="2" w:space="0" w:color="FFFFFF"/>
                                    <w:right w:val="dashed" w:sz="2" w:space="0" w:color="FFFFFF"/>
                                  </w:divBdr>
                                </w:div>
                                <w:div w:id="1032726141">
                                  <w:marLeft w:val="0"/>
                                  <w:marRight w:val="0"/>
                                  <w:marTop w:val="0"/>
                                  <w:marBottom w:val="0"/>
                                  <w:divBdr>
                                    <w:top w:val="dashed" w:sz="2" w:space="0" w:color="FFFFFF"/>
                                    <w:left w:val="dashed" w:sz="2" w:space="0" w:color="FFFFFF"/>
                                    <w:bottom w:val="dashed" w:sz="2" w:space="0" w:color="FFFFFF"/>
                                    <w:right w:val="dashed" w:sz="2" w:space="0" w:color="FFFFFF"/>
                                  </w:divBdr>
                                </w:div>
                                <w:div w:id="4035260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31103303">
                          <w:marLeft w:val="0"/>
                          <w:marRight w:val="0"/>
                          <w:marTop w:val="0"/>
                          <w:marBottom w:val="0"/>
                          <w:divBdr>
                            <w:top w:val="dashed" w:sz="2" w:space="0" w:color="FFFFFF"/>
                            <w:left w:val="dashed" w:sz="2" w:space="0" w:color="FFFFFF"/>
                            <w:bottom w:val="dashed" w:sz="2" w:space="0" w:color="FFFFFF"/>
                            <w:right w:val="dashed" w:sz="2" w:space="0" w:color="FFFFFF"/>
                          </w:divBdr>
                        </w:div>
                        <w:div w:id="337274845">
                          <w:marLeft w:val="0"/>
                          <w:marRight w:val="0"/>
                          <w:marTop w:val="0"/>
                          <w:marBottom w:val="0"/>
                          <w:divBdr>
                            <w:top w:val="dashed" w:sz="2" w:space="0" w:color="FFFFFF"/>
                            <w:left w:val="dashed" w:sz="2" w:space="0" w:color="FFFFFF"/>
                            <w:bottom w:val="dashed" w:sz="2" w:space="0" w:color="FFFFFF"/>
                            <w:right w:val="dashed" w:sz="2" w:space="0" w:color="FFFFFF"/>
                          </w:divBdr>
                        </w:div>
                        <w:div w:id="1843350972">
                          <w:marLeft w:val="0"/>
                          <w:marRight w:val="0"/>
                          <w:marTop w:val="0"/>
                          <w:marBottom w:val="0"/>
                          <w:divBdr>
                            <w:top w:val="dashed" w:sz="2" w:space="0" w:color="FFFFFF"/>
                            <w:left w:val="dashed" w:sz="2" w:space="0" w:color="FFFFFF"/>
                            <w:bottom w:val="dashed" w:sz="2" w:space="0" w:color="FFFFFF"/>
                            <w:right w:val="dashed" w:sz="2" w:space="0" w:color="FFFFFF"/>
                          </w:divBdr>
                          <w:divsChild>
                            <w:div w:id="714350525">
                              <w:marLeft w:val="0"/>
                              <w:marRight w:val="0"/>
                              <w:marTop w:val="0"/>
                              <w:marBottom w:val="0"/>
                              <w:divBdr>
                                <w:top w:val="dashed" w:sz="2" w:space="0" w:color="FFFFFF"/>
                                <w:left w:val="dashed" w:sz="2" w:space="0" w:color="FFFFFF"/>
                                <w:bottom w:val="dashed" w:sz="2" w:space="0" w:color="FFFFFF"/>
                                <w:right w:val="dashed" w:sz="2" w:space="0" w:color="FFFFFF"/>
                              </w:divBdr>
                            </w:div>
                            <w:div w:id="8371608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80076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4240440">
                      <w:marLeft w:val="0"/>
                      <w:marRight w:val="0"/>
                      <w:marTop w:val="0"/>
                      <w:marBottom w:val="0"/>
                      <w:divBdr>
                        <w:top w:val="dashed" w:sz="2" w:space="0" w:color="FFFFFF"/>
                        <w:left w:val="dashed" w:sz="2" w:space="0" w:color="FFFFFF"/>
                        <w:bottom w:val="dashed" w:sz="2" w:space="0" w:color="FFFFFF"/>
                        <w:right w:val="dashed" w:sz="2" w:space="0" w:color="FFFFFF"/>
                      </w:divBdr>
                    </w:div>
                    <w:div w:id="564419401">
                      <w:marLeft w:val="0"/>
                      <w:marRight w:val="0"/>
                      <w:marTop w:val="0"/>
                      <w:marBottom w:val="0"/>
                      <w:divBdr>
                        <w:top w:val="dashed" w:sz="2" w:space="0" w:color="FFFFFF"/>
                        <w:left w:val="dashed" w:sz="2" w:space="0" w:color="FFFFFF"/>
                        <w:bottom w:val="dashed" w:sz="2" w:space="0" w:color="FFFFFF"/>
                        <w:right w:val="dashed" w:sz="2" w:space="0" w:color="FFFFFF"/>
                      </w:divBdr>
                      <w:divsChild>
                        <w:div w:id="1062871315">
                          <w:marLeft w:val="0"/>
                          <w:marRight w:val="0"/>
                          <w:marTop w:val="0"/>
                          <w:marBottom w:val="0"/>
                          <w:divBdr>
                            <w:top w:val="dashed" w:sz="2" w:space="0" w:color="FFFFFF"/>
                            <w:left w:val="dashed" w:sz="2" w:space="0" w:color="FFFFFF"/>
                            <w:bottom w:val="dashed" w:sz="2" w:space="0" w:color="FFFFFF"/>
                            <w:right w:val="dashed" w:sz="2" w:space="0" w:color="FFFFFF"/>
                          </w:divBdr>
                        </w:div>
                        <w:div w:id="1990861652">
                          <w:marLeft w:val="0"/>
                          <w:marRight w:val="0"/>
                          <w:marTop w:val="0"/>
                          <w:marBottom w:val="0"/>
                          <w:divBdr>
                            <w:top w:val="dashed" w:sz="2" w:space="0" w:color="FFFFFF"/>
                            <w:left w:val="dashed" w:sz="2" w:space="0" w:color="FFFFFF"/>
                            <w:bottom w:val="dashed" w:sz="2" w:space="0" w:color="FFFFFF"/>
                            <w:right w:val="dashed" w:sz="2" w:space="0" w:color="FFFFFF"/>
                          </w:divBdr>
                        </w:div>
                        <w:div w:id="1448501640">
                          <w:marLeft w:val="0"/>
                          <w:marRight w:val="0"/>
                          <w:marTop w:val="0"/>
                          <w:marBottom w:val="0"/>
                          <w:divBdr>
                            <w:top w:val="dashed" w:sz="2" w:space="0" w:color="FFFFFF"/>
                            <w:left w:val="dashed" w:sz="2" w:space="0" w:color="FFFFFF"/>
                            <w:bottom w:val="dashed" w:sz="2" w:space="0" w:color="FFFFFF"/>
                            <w:right w:val="dashed" w:sz="2" w:space="0" w:color="FFFFFF"/>
                          </w:divBdr>
                        </w:div>
                        <w:div w:id="1445074436">
                          <w:marLeft w:val="0"/>
                          <w:marRight w:val="0"/>
                          <w:marTop w:val="0"/>
                          <w:marBottom w:val="0"/>
                          <w:divBdr>
                            <w:top w:val="dashed" w:sz="2" w:space="0" w:color="FFFFFF"/>
                            <w:left w:val="dashed" w:sz="2" w:space="0" w:color="FFFFFF"/>
                            <w:bottom w:val="dashed" w:sz="2" w:space="0" w:color="FFFFFF"/>
                            <w:right w:val="dashed" w:sz="2" w:space="0" w:color="FFFFFF"/>
                          </w:divBdr>
                          <w:divsChild>
                            <w:div w:id="1065374957">
                              <w:marLeft w:val="0"/>
                              <w:marRight w:val="0"/>
                              <w:marTop w:val="0"/>
                              <w:marBottom w:val="0"/>
                              <w:divBdr>
                                <w:top w:val="dashed" w:sz="2" w:space="0" w:color="FFFFFF"/>
                                <w:left w:val="dashed" w:sz="2" w:space="0" w:color="FFFFFF"/>
                                <w:bottom w:val="dashed" w:sz="2" w:space="0" w:color="FFFFFF"/>
                                <w:right w:val="dashed" w:sz="2" w:space="0" w:color="FFFFFF"/>
                              </w:divBdr>
                            </w:div>
                            <w:div w:id="867379476">
                              <w:marLeft w:val="0"/>
                              <w:marRight w:val="0"/>
                              <w:marTop w:val="0"/>
                              <w:marBottom w:val="0"/>
                              <w:divBdr>
                                <w:top w:val="dashed" w:sz="2" w:space="0" w:color="FFFFFF"/>
                                <w:left w:val="dashed" w:sz="2" w:space="0" w:color="FFFFFF"/>
                                <w:bottom w:val="dashed" w:sz="2" w:space="0" w:color="FFFFFF"/>
                                <w:right w:val="dashed" w:sz="2" w:space="0" w:color="FFFFFF"/>
                              </w:divBdr>
                            </w:div>
                            <w:div w:id="19629586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4868550">
                      <w:marLeft w:val="0"/>
                      <w:marRight w:val="0"/>
                      <w:marTop w:val="0"/>
                      <w:marBottom w:val="0"/>
                      <w:divBdr>
                        <w:top w:val="dashed" w:sz="2" w:space="0" w:color="FFFFFF"/>
                        <w:left w:val="dashed" w:sz="2" w:space="0" w:color="FFFFFF"/>
                        <w:bottom w:val="dashed" w:sz="2" w:space="0" w:color="FFFFFF"/>
                        <w:right w:val="dashed" w:sz="2" w:space="0" w:color="FFFFFF"/>
                      </w:divBdr>
                    </w:div>
                    <w:div w:id="2030834191">
                      <w:marLeft w:val="0"/>
                      <w:marRight w:val="0"/>
                      <w:marTop w:val="0"/>
                      <w:marBottom w:val="0"/>
                      <w:divBdr>
                        <w:top w:val="dashed" w:sz="2" w:space="0" w:color="FFFFFF"/>
                        <w:left w:val="dashed" w:sz="2" w:space="0" w:color="FFFFFF"/>
                        <w:bottom w:val="dashed" w:sz="2" w:space="0" w:color="FFFFFF"/>
                        <w:right w:val="dashed" w:sz="2" w:space="0" w:color="FFFFFF"/>
                      </w:divBdr>
                      <w:divsChild>
                        <w:div w:id="1118915411">
                          <w:marLeft w:val="0"/>
                          <w:marRight w:val="0"/>
                          <w:marTop w:val="0"/>
                          <w:marBottom w:val="0"/>
                          <w:divBdr>
                            <w:top w:val="dashed" w:sz="2" w:space="0" w:color="FFFFFF"/>
                            <w:left w:val="dashed" w:sz="2" w:space="0" w:color="FFFFFF"/>
                            <w:bottom w:val="dashed" w:sz="2" w:space="0" w:color="FFFFFF"/>
                            <w:right w:val="dashed" w:sz="2" w:space="0" w:color="FFFFFF"/>
                          </w:divBdr>
                        </w:div>
                        <w:div w:id="1333531912">
                          <w:marLeft w:val="0"/>
                          <w:marRight w:val="0"/>
                          <w:marTop w:val="0"/>
                          <w:marBottom w:val="0"/>
                          <w:divBdr>
                            <w:top w:val="dashed" w:sz="2" w:space="0" w:color="FFFFFF"/>
                            <w:left w:val="dashed" w:sz="2" w:space="0" w:color="FFFFFF"/>
                            <w:bottom w:val="dashed" w:sz="2" w:space="0" w:color="FFFFFF"/>
                            <w:right w:val="dashed" w:sz="2" w:space="0" w:color="FFFFFF"/>
                          </w:divBdr>
                        </w:div>
                        <w:div w:id="17461022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4534670">
                      <w:marLeft w:val="0"/>
                      <w:marRight w:val="0"/>
                      <w:marTop w:val="0"/>
                      <w:marBottom w:val="0"/>
                      <w:divBdr>
                        <w:top w:val="dashed" w:sz="2" w:space="0" w:color="FFFFFF"/>
                        <w:left w:val="dashed" w:sz="2" w:space="0" w:color="FFFFFF"/>
                        <w:bottom w:val="dashed" w:sz="2" w:space="0" w:color="FFFFFF"/>
                        <w:right w:val="dashed" w:sz="2" w:space="0" w:color="FFFFFF"/>
                      </w:divBdr>
                    </w:div>
                    <w:div w:id="611976302">
                      <w:marLeft w:val="0"/>
                      <w:marRight w:val="0"/>
                      <w:marTop w:val="0"/>
                      <w:marBottom w:val="0"/>
                      <w:divBdr>
                        <w:top w:val="dashed" w:sz="2" w:space="0" w:color="FFFFFF"/>
                        <w:left w:val="dashed" w:sz="2" w:space="0" w:color="FFFFFF"/>
                        <w:bottom w:val="dashed" w:sz="2" w:space="0" w:color="FFFFFF"/>
                        <w:right w:val="dashed" w:sz="2" w:space="0" w:color="FFFFFF"/>
                      </w:divBdr>
                      <w:divsChild>
                        <w:div w:id="236330030">
                          <w:marLeft w:val="0"/>
                          <w:marRight w:val="0"/>
                          <w:marTop w:val="0"/>
                          <w:marBottom w:val="0"/>
                          <w:divBdr>
                            <w:top w:val="dashed" w:sz="2" w:space="0" w:color="FFFFFF"/>
                            <w:left w:val="dashed" w:sz="2" w:space="0" w:color="FFFFFF"/>
                            <w:bottom w:val="dashed" w:sz="2" w:space="0" w:color="FFFFFF"/>
                            <w:right w:val="dashed" w:sz="2" w:space="0" w:color="FFFFFF"/>
                          </w:divBdr>
                        </w:div>
                        <w:div w:id="623973323">
                          <w:marLeft w:val="0"/>
                          <w:marRight w:val="0"/>
                          <w:marTop w:val="0"/>
                          <w:marBottom w:val="0"/>
                          <w:divBdr>
                            <w:top w:val="dashed" w:sz="2" w:space="0" w:color="FFFFFF"/>
                            <w:left w:val="dashed" w:sz="2" w:space="0" w:color="FFFFFF"/>
                            <w:bottom w:val="dashed" w:sz="2" w:space="0" w:color="FFFFFF"/>
                            <w:right w:val="dashed" w:sz="2" w:space="0" w:color="FFFFFF"/>
                          </w:divBdr>
                        </w:div>
                        <w:div w:id="14913669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250752">
                      <w:marLeft w:val="0"/>
                      <w:marRight w:val="0"/>
                      <w:marTop w:val="0"/>
                      <w:marBottom w:val="0"/>
                      <w:divBdr>
                        <w:top w:val="dashed" w:sz="2" w:space="0" w:color="FFFFFF"/>
                        <w:left w:val="dashed" w:sz="2" w:space="0" w:color="FFFFFF"/>
                        <w:bottom w:val="dashed" w:sz="2" w:space="0" w:color="FFFFFF"/>
                        <w:right w:val="dashed" w:sz="2" w:space="0" w:color="FFFFFF"/>
                      </w:divBdr>
                    </w:div>
                    <w:div w:id="1459571960">
                      <w:marLeft w:val="0"/>
                      <w:marRight w:val="0"/>
                      <w:marTop w:val="0"/>
                      <w:marBottom w:val="0"/>
                      <w:divBdr>
                        <w:top w:val="dashed" w:sz="2" w:space="0" w:color="FFFFFF"/>
                        <w:left w:val="dashed" w:sz="2" w:space="0" w:color="FFFFFF"/>
                        <w:bottom w:val="dashed" w:sz="2" w:space="0" w:color="FFFFFF"/>
                        <w:right w:val="dashed" w:sz="2" w:space="0" w:color="FFFFFF"/>
                      </w:divBdr>
                      <w:divsChild>
                        <w:div w:id="10000397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95459765">
                  <w:marLeft w:val="0"/>
                  <w:marRight w:val="0"/>
                  <w:marTop w:val="0"/>
                  <w:marBottom w:val="0"/>
                  <w:divBdr>
                    <w:top w:val="dashed" w:sz="2" w:space="0" w:color="FFFFFF"/>
                    <w:left w:val="dashed" w:sz="2" w:space="0" w:color="FFFFFF"/>
                    <w:bottom w:val="dashed" w:sz="2" w:space="0" w:color="FFFFFF"/>
                    <w:right w:val="dashed" w:sz="2" w:space="0" w:color="FFFFFF"/>
                  </w:divBdr>
                </w:div>
                <w:div w:id="546718606">
                  <w:marLeft w:val="0"/>
                  <w:marRight w:val="0"/>
                  <w:marTop w:val="0"/>
                  <w:marBottom w:val="0"/>
                  <w:divBdr>
                    <w:top w:val="dashed" w:sz="2" w:space="0" w:color="FFFFFF"/>
                    <w:left w:val="dashed" w:sz="2" w:space="0" w:color="FFFFFF"/>
                    <w:bottom w:val="dashed" w:sz="2" w:space="0" w:color="FFFFFF"/>
                    <w:right w:val="dashed" w:sz="2" w:space="0" w:color="FFFFFF"/>
                  </w:divBdr>
                  <w:divsChild>
                    <w:div w:id="718355885">
                      <w:marLeft w:val="0"/>
                      <w:marRight w:val="0"/>
                      <w:marTop w:val="0"/>
                      <w:marBottom w:val="0"/>
                      <w:divBdr>
                        <w:top w:val="dashed" w:sz="2" w:space="0" w:color="FFFFFF"/>
                        <w:left w:val="dashed" w:sz="2" w:space="0" w:color="FFFFFF"/>
                        <w:bottom w:val="dashed" w:sz="2" w:space="0" w:color="FFFFFF"/>
                        <w:right w:val="dashed" w:sz="2" w:space="0" w:color="FFFFFF"/>
                      </w:divBdr>
                    </w:div>
                    <w:div w:id="1049651819">
                      <w:marLeft w:val="0"/>
                      <w:marRight w:val="0"/>
                      <w:marTop w:val="0"/>
                      <w:marBottom w:val="0"/>
                      <w:divBdr>
                        <w:top w:val="dashed" w:sz="2" w:space="0" w:color="FFFFFF"/>
                        <w:left w:val="dashed" w:sz="2" w:space="0" w:color="FFFFFF"/>
                        <w:bottom w:val="dashed" w:sz="2" w:space="0" w:color="FFFFFF"/>
                        <w:right w:val="dashed" w:sz="2" w:space="0" w:color="FFFFFF"/>
                      </w:divBdr>
                      <w:divsChild>
                        <w:div w:id="751858332">
                          <w:marLeft w:val="0"/>
                          <w:marRight w:val="0"/>
                          <w:marTop w:val="0"/>
                          <w:marBottom w:val="0"/>
                          <w:divBdr>
                            <w:top w:val="dashed" w:sz="2" w:space="0" w:color="FFFFFF"/>
                            <w:left w:val="dashed" w:sz="2" w:space="0" w:color="FFFFFF"/>
                            <w:bottom w:val="dashed" w:sz="2" w:space="0" w:color="FFFFFF"/>
                            <w:right w:val="dashed" w:sz="2" w:space="0" w:color="FFFFFF"/>
                          </w:divBdr>
                        </w:div>
                        <w:div w:id="1928273003">
                          <w:marLeft w:val="0"/>
                          <w:marRight w:val="0"/>
                          <w:marTop w:val="0"/>
                          <w:marBottom w:val="0"/>
                          <w:divBdr>
                            <w:top w:val="dashed" w:sz="2" w:space="0" w:color="FFFFFF"/>
                            <w:left w:val="dashed" w:sz="2" w:space="0" w:color="FFFFFF"/>
                            <w:bottom w:val="dashed" w:sz="2" w:space="0" w:color="FFFFFF"/>
                            <w:right w:val="dashed" w:sz="2" w:space="0" w:color="FFFFFF"/>
                          </w:divBdr>
                        </w:div>
                        <w:div w:id="9375192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7330667">
                      <w:marLeft w:val="0"/>
                      <w:marRight w:val="0"/>
                      <w:marTop w:val="0"/>
                      <w:marBottom w:val="0"/>
                      <w:divBdr>
                        <w:top w:val="dashed" w:sz="2" w:space="0" w:color="FFFFFF"/>
                        <w:left w:val="dashed" w:sz="2" w:space="0" w:color="FFFFFF"/>
                        <w:bottom w:val="dashed" w:sz="2" w:space="0" w:color="FFFFFF"/>
                        <w:right w:val="dashed" w:sz="2" w:space="0" w:color="FFFFFF"/>
                      </w:divBdr>
                    </w:div>
                    <w:div w:id="209152219">
                      <w:marLeft w:val="0"/>
                      <w:marRight w:val="0"/>
                      <w:marTop w:val="0"/>
                      <w:marBottom w:val="0"/>
                      <w:divBdr>
                        <w:top w:val="dashed" w:sz="2" w:space="0" w:color="FFFFFF"/>
                        <w:left w:val="dashed" w:sz="2" w:space="0" w:color="FFFFFF"/>
                        <w:bottom w:val="dashed" w:sz="2" w:space="0" w:color="FFFFFF"/>
                        <w:right w:val="dashed" w:sz="2" w:space="0" w:color="FFFFFF"/>
                      </w:divBdr>
                      <w:divsChild>
                        <w:div w:id="1285579755">
                          <w:marLeft w:val="0"/>
                          <w:marRight w:val="0"/>
                          <w:marTop w:val="0"/>
                          <w:marBottom w:val="0"/>
                          <w:divBdr>
                            <w:top w:val="dashed" w:sz="2" w:space="0" w:color="FFFFFF"/>
                            <w:left w:val="dashed" w:sz="2" w:space="0" w:color="FFFFFF"/>
                            <w:bottom w:val="dashed" w:sz="2" w:space="0" w:color="FFFFFF"/>
                            <w:right w:val="dashed" w:sz="2" w:space="0" w:color="FFFFFF"/>
                          </w:divBdr>
                        </w:div>
                        <w:div w:id="1670937362">
                          <w:marLeft w:val="0"/>
                          <w:marRight w:val="0"/>
                          <w:marTop w:val="0"/>
                          <w:marBottom w:val="0"/>
                          <w:divBdr>
                            <w:top w:val="dashed" w:sz="2" w:space="0" w:color="FFFFFF"/>
                            <w:left w:val="dashed" w:sz="2" w:space="0" w:color="FFFFFF"/>
                            <w:bottom w:val="dashed" w:sz="2" w:space="0" w:color="FFFFFF"/>
                            <w:right w:val="dashed" w:sz="2" w:space="0" w:color="FFFFFF"/>
                          </w:divBdr>
                        </w:div>
                        <w:div w:id="544708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4488030">
                      <w:marLeft w:val="0"/>
                      <w:marRight w:val="0"/>
                      <w:marTop w:val="0"/>
                      <w:marBottom w:val="0"/>
                      <w:divBdr>
                        <w:top w:val="dashed" w:sz="2" w:space="0" w:color="FFFFFF"/>
                        <w:left w:val="dashed" w:sz="2" w:space="0" w:color="FFFFFF"/>
                        <w:bottom w:val="dashed" w:sz="2" w:space="0" w:color="FFFFFF"/>
                        <w:right w:val="dashed" w:sz="2" w:space="0" w:color="FFFFFF"/>
                      </w:divBdr>
                    </w:div>
                    <w:div w:id="170604695">
                      <w:marLeft w:val="0"/>
                      <w:marRight w:val="0"/>
                      <w:marTop w:val="0"/>
                      <w:marBottom w:val="0"/>
                      <w:divBdr>
                        <w:top w:val="dashed" w:sz="2" w:space="0" w:color="FFFFFF"/>
                        <w:left w:val="dashed" w:sz="2" w:space="0" w:color="FFFFFF"/>
                        <w:bottom w:val="dashed" w:sz="2" w:space="0" w:color="FFFFFF"/>
                        <w:right w:val="dashed" w:sz="2" w:space="0" w:color="FFFFFF"/>
                      </w:divBdr>
                      <w:divsChild>
                        <w:div w:id="422801042">
                          <w:marLeft w:val="0"/>
                          <w:marRight w:val="0"/>
                          <w:marTop w:val="0"/>
                          <w:marBottom w:val="0"/>
                          <w:divBdr>
                            <w:top w:val="dashed" w:sz="2" w:space="0" w:color="FFFFFF"/>
                            <w:left w:val="dashed" w:sz="2" w:space="0" w:color="FFFFFF"/>
                            <w:bottom w:val="dashed" w:sz="2" w:space="0" w:color="FFFFFF"/>
                            <w:right w:val="dashed" w:sz="2" w:space="0" w:color="FFFFFF"/>
                          </w:divBdr>
                        </w:div>
                        <w:div w:id="1976787677">
                          <w:marLeft w:val="0"/>
                          <w:marRight w:val="0"/>
                          <w:marTop w:val="0"/>
                          <w:marBottom w:val="0"/>
                          <w:divBdr>
                            <w:top w:val="dashed" w:sz="2" w:space="0" w:color="FFFFFF"/>
                            <w:left w:val="dashed" w:sz="2" w:space="0" w:color="FFFFFF"/>
                            <w:bottom w:val="dashed" w:sz="2" w:space="0" w:color="FFFFFF"/>
                            <w:right w:val="dashed" w:sz="2" w:space="0" w:color="FFFFFF"/>
                          </w:divBdr>
                        </w:div>
                        <w:div w:id="1562058367">
                          <w:marLeft w:val="0"/>
                          <w:marRight w:val="0"/>
                          <w:marTop w:val="0"/>
                          <w:marBottom w:val="0"/>
                          <w:divBdr>
                            <w:top w:val="dashed" w:sz="2" w:space="0" w:color="FFFFFF"/>
                            <w:left w:val="dashed" w:sz="2" w:space="0" w:color="FFFFFF"/>
                            <w:bottom w:val="dashed" w:sz="2" w:space="0" w:color="FFFFFF"/>
                            <w:right w:val="dashed" w:sz="2" w:space="0" w:color="FFFFFF"/>
                          </w:divBdr>
                        </w:div>
                        <w:div w:id="18513328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64597114">
                  <w:marLeft w:val="0"/>
                  <w:marRight w:val="0"/>
                  <w:marTop w:val="0"/>
                  <w:marBottom w:val="0"/>
                  <w:divBdr>
                    <w:top w:val="dashed" w:sz="2" w:space="0" w:color="FFFFFF"/>
                    <w:left w:val="dashed" w:sz="2" w:space="0" w:color="FFFFFF"/>
                    <w:bottom w:val="dashed" w:sz="2" w:space="0" w:color="FFFFFF"/>
                    <w:right w:val="dashed" w:sz="2" w:space="0" w:color="FFFFFF"/>
                  </w:divBdr>
                </w:div>
                <w:div w:id="876550142">
                  <w:marLeft w:val="0"/>
                  <w:marRight w:val="0"/>
                  <w:marTop w:val="0"/>
                  <w:marBottom w:val="0"/>
                  <w:divBdr>
                    <w:top w:val="dashed" w:sz="2" w:space="0" w:color="FFFFFF"/>
                    <w:left w:val="dashed" w:sz="2" w:space="0" w:color="FFFFFF"/>
                    <w:bottom w:val="dashed" w:sz="2" w:space="0" w:color="FFFFFF"/>
                    <w:right w:val="dashed" w:sz="2" w:space="0" w:color="FFFFFF"/>
                  </w:divBdr>
                  <w:divsChild>
                    <w:div w:id="1163157398">
                      <w:marLeft w:val="0"/>
                      <w:marRight w:val="0"/>
                      <w:marTop w:val="0"/>
                      <w:marBottom w:val="0"/>
                      <w:divBdr>
                        <w:top w:val="dashed" w:sz="2" w:space="0" w:color="FFFFFF"/>
                        <w:left w:val="dashed" w:sz="2" w:space="0" w:color="FFFFFF"/>
                        <w:bottom w:val="dashed" w:sz="2" w:space="0" w:color="FFFFFF"/>
                        <w:right w:val="dashed" w:sz="2" w:space="0" w:color="FFFFFF"/>
                      </w:divBdr>
                    </w:div>
                    <w:div w:id="1468207018">
                      <w:marLeft w:val="0"/>
                      <w:marRight w:val="0"/>
                      <w:marTop w:val="0"/>
                      <w:marBottom w:val="0"/>
                      <w:divBdr>
                        <w:top w:val="dashed" w:sz="2" w:space="0" w:color="FFFFFF"/>
                        <w:left w:val="dashed" w:sz="2" w:space="0" w:color="FFFFFF"/>
                        <w:bottom w:val="dashed" w:sz="2" w:space="0" w:color="FFFFFF"/>
                        <w:right w:val="dashed" w:sz="2" w:space="0" w:color="FFFFFF"/>
                      </w:divBdr>
                      <w:divsChild>
                        <w:div w:id="491722425">
                          <w:marLeft w:val="0"/>
                          <w:marRight w:val="0"/>
                          <w:marTop w:val="0"/>
                          <w:marBottom w:val="0"/>
                          <w:divBdr>
                            <w:top w:val="dashed" w:sz="2" w:space="0" w:color="FFFFFF"/>
                            <w:left w:val="dashed" w:sz="2" w:space="0" w:color="FFFFFF"/>
                            <w:bottom w:val="dashed" w:sz="2" w:space="0" w:color="FFFFFF"/>
                            <w:right w:val="dashed" w:sz="2" w:space="0" w:color="FFFFFF"/>
                          </w:divBdr>
                        </w:div>
                        <w:div w:id="1389723592">
                          <w:marLeft w:val="0"/>
                          <w:marRight w:val="0"/>
                          <w:marTop w:val="0"/>
                          <w:marBottom w:val="0"/>
                          <w:divBdr>
                            <w:top w:val="dashed" w:sz="2" w:space="0" w:color="FFFFFF"/>
                            <w:left w:val="dashed" w:sz="2" w:space="0" w:color="FFFFFF"/>
                            <w:bottom w:val="dashed" w:sz="2" w:space="0" w:color="FFFFFF"/>
                            <w:right w:val="dashed" w:sz="2" w:space="0" w:color="FFFFFF"/>
                          </w:divBdr>
                        </w:div>
                        <w:div w:id="14880847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496024">
                      <w:marLeft w:val="0"/>
                      <w:marRight w:val="0"/>
                      <w:marTop w:val="0"/>
                      <w:marBottom w:val="0"/>
                      <w:divBdr>
                        <w:top w:val="dashed" w:sz="2" w:space="0" w:color="FFFFFF"/>
                        <w:left w:val="dashed" w:sz="2" w:space="0" w:color="FFFFFF"/>
                        <w:bottom w:val="dashed" w:sz="2" w:space="0" w:color="FFFFFF"/>
                        <w:right w:val="dashed" w:sz="2" w:space="0" w:color="FFFFFF"/>
                      </w:divBdr>
                    </w:div>
                    <w:div w:id="542910009">
                      <w:marLeft w:val="0"/>
                      <w:marRight w:val="0"/>
                      <w:marTop w:val="0"/>
                      <w:marBottom w:val="0"/>
                      <w:divBdr>
                        <w:top w:val="dashed" w:sz="2" w:space="0" w:color="FFFFFF"/>
                        <w:left w:val="dashed" w:sz="2" w:space="0" w:color="FFFFFF"/>
                        <w:bottom w:val="dashed" w:sz="2" w:space="0" w:color="FFFFFF"/>
                        <w:right w:val="dashed" w:sz="2" w:space="0" w:color="FFFFFF"/>
                      </w:divBdr>
                      <w:divsChild>
                        <w:div w:id="1189756746">
                          <w:marLeft w:val="0"/>
                          <w:marRight w:val="0"/>
                          <w:marTop w:val="0"/>
                          <w:marBottom w:val="0"/>
                          <w:divBdr>
                            <w:top w:val="none" w:sz="0" w:space="0" w:color="auto"/>
                            <w:left w:val="none" w:sz="0" w:space="0" w:color="auto"/>
                            <w:bottom w:val="none" w:sz="0" w:space="0" w:color="auto"/>
                            <w:right w:val="none" w:sz="0" w:space="0" w:color="auto"/>
                          </w:divBdr>
                        </w:div>
                        <w:div w:id="451873096">
                          <w:marLeft w:val="0"/>
                          <w:marRight w:val="0"/>
                          <w:marTop w:val="0"/>
                          <w:marBottom w:val="0"/>
                          <w:divBdr>
                            <w:top w:val="none" w:sz="0" w:space="0" w:color="auto"/>
                            <w:left w:val="none" w:sz="0" w:space="0" w:color="auto"/>
                            <w:bottom w:val="none" w:sz="0" w:space="0" w:color="auto"/>
                            <w:right w:val="none" w:sz="0" w:space="0" w:color="auto"/>
                          </w:divBdr>
                        </w:div>
                        <w:div w:id="3259792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2627138">
                      <w:marLeft w:val="0"/>
                      <w:marRight w:val="0"/>
                      <w:marTop w:val="0"/>
                      <w:marBottom w:val="0"/>
                      <w:divBdr>
                        <w:top w:val="dashed" w:sz="2" w:space="0" w:color="FFFFFF"/>
                        <w:left w:val="dashed" w:sz="2" w:space="0" w:color="FFFFFF"/>
                        <w:bottom w:val="dashed" w:sz="2" w:space="0" w:color="FFFFFF"/>
                        <w:right w:val="dashed" w:sz="2" w:space="0" w:color="FFFFFF"/>
                      </w:divBdr>
                    </w:div>
                    <w:div w:id="452019616">
                      <w:marLeft w:val="0"/>
                      <w:marRight w:val="0"/>
                      <w:marTop w:val="0"/>
                      <w:marBottom w:val="0"/>
                      <w:divBdr>
                        <w:top w:val="dashed" w:sz="2" w:space="0" w:color="FFFFFF"/>
                        <w:left w:val="dashed" w:sz="2" w:space="0" w:color="FFFFFF"/>
                        <w:bottom w:val="dashed" w:sz="2" w:space="0" w:color="FFFFFF"/>
                        <w:right w:val="dashed" w:sz="2" w:space="0" w:color="FFFFFF"/>
                      </w:divBdr>
                      <w:divsChild>
                        <w:div w:id="489516629">
                          <w:marLeft w:val="0"/>
                          <w:marRight w:val="0"/>
                          <w:marTop w:val="0"/>
                          <w:marBottom w:val="0"/>
                          <w:divBdr>
                            <w:top w:val="dashed" w:sz="2" w:space="0" w:color="FFFFFF"/>
                            <w:left w:val="dashed" w:sz="2" w:space="0" w:color="FFFFFF"/>
                            <w:bottom w:val="dashed" w:sz="2" w:space="0" w:color="FFFFFF"/>
                            <w:right w:val="dashed" w:sz="2" w:space="0" w:color="FFFFFF"/>
                          </w:divBdr>
                        </w:div>
                        <w:div w:id="1468742414">
                          <w:marLeft w:val="0"/>
                          <w:marRight w:val="0"/>
                          <w:marTop w:val="0"/>
                          <w:marBottom w:val="0"/>
                          <w:divBdr>
                            <w:top w:val="dashed" w:sz="2" w:space="0" w:color="FFFFFF"/>
                            <w:left w:val="dashed" w:sz="2" w:space="0" w:color="FFFFFF"/>
                            <w:bottom w:val="dashed" w:sz="2" w:space="0" w:color="FFFFFF"/>
                            <w:right w:val="dashed" w:sz="2" w:space="0" w:color="FFFFFF"/>
                          </w:divBdr>
                        </w:div>
                        <w:div w:id="834999729">
                          <w:marLeft w:val="0"/>
                          <w:marRight w:val="0"/>
                          <w:marTop w:val="0"/>
                          <w:marBottom w:val="0"/>
                          <w:divBdr>
                            <w:top w:val="dashed" w:sz="2" w:space="0" w:color="FFFFFF"/>
                            <w:left w:val="dashed" w:sz="2" w:space="0" w:color="FFFFFF"/>
                            <w:bottom w:val="dashed" w:sz="2" w:space="0" w:color="FFFFFF"/>
                            <w:right w:val="dashed" w:sz="2" w:space="0" w:color="FFFFFF"/>
                          </w:divBdr>
                        </w:div>
                        <w:div w:id="699015089">
                          <w:marLeft w:val="0"/>
                          <w:marRight w:val="0"/>
                          <w:marTop w:val="0"/>
                          <w:marBottom w:val="0"/>
                          <w:divBdr>
                            <w:top w:val="dashed" w:sz="2" w:space="0" w:color="FFFFFF"/>
                            <w:left w:val="dashed" w:sz="2" w:space="0" w:color="FFFFFF"/>
                            <w:bottom w:val="dashed" w:sz="2" w:space="0" w:color="FFFFFF"/>
                            <w:right w:val="dashed" w:sz="2" w:space="0" w:color="FFFFFF"/>
                          </w:divBdr>
                        </w:div>
                        <w:div w:id="17310799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2143914">
                  <w:marLeft w:val="0"/>
                  <w:marRight w:val="0"/>
                  <w:marTop w:val="0"/>
                  <w:marBottom w:val="0"/>
                  <w:divBdr>
                    <w:top w:val="dashed" w:sz="2" w:space="0" w:color="FFFFFF"/>
                    <w:left w:val="dashed" w:sz="2" w:space="0" w:color="FFFFFF"/>
                    <w:bottom w:val="dashed" w:sz="2" w:space="0" w:color="FFFFFF"/>
                    <w:right w:val="dashed" w:sz="2" w:space="0" w:color="FFFFFF"/>
                  </w:divBdr>
                </w:div>
                <w:div w:id="1619485970">
                  <w:marLeft w:val="0"/>
                  <w:marRight w:val="0"/>
                  <w:marTop w:val="0"/>
                  <w:marBottom w:val="0"/>
                  <w:divBdr>
                    <w:top w:val="dashed" w:sz="2" w:space="0" w:color="FFFFFF"/>
                    <w:left w:val="dashed" w:sz="2" w:space="0" w:color="FFFFFF"/>
                    <w:bottom w:val="dashed" w:sz="2" w:space="0" w:color="FFFFFF"/>
                    <w:right w:val="dashed" w:sz="2" w:space="0" w:color="FFFFFF"/>
                  </w:divBdr>
                </w:div>
                <w:div w:id="20627056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ardeleana\sintact%204.0\cache\Legislatie\temp329122\12034251.htm" TargetMode="External"/><Relationship Id="rId18" Type="http://schemas.openxmlformats.org/officeDocument/2006/relationships/hyperlink" Target="file:///C:\Documents%20and%20Settings\ardeleana\sintact%204.0\cache\Legislatie\temp329122\12015825.htm" TargetMode="External"/><Relationship Id="rId26" Type="http://schemas.openxmlformats.org/officeDocument/2006/relationships/hyperlink" Target="file:///C:\Documents%20and%20Settings\ardeleana\sintact%204.0\cache\Legislatie\temp329122\00169376.htm" TargetMode="External"/><Relationship Id="rId39" Type="http://schemas.openxmlformats.org/officeDocument/2006/relationships/hyperlink" Target="file:///C:\Documents%20and%20Settings\ardeleana\sintact%204.0\cache\Legislatie\temp329122\00050396.htm" TargetMode="External"/><Relationship Id="rId3" Type="http://schemas.openxmlformats.org/officeDocument/2006/relationships/webSettings" Target="webSettings.xml"/><Relationship Id="rId21" Type="http://schemas.openxmlformats.org/officeDocument/2006/relationships/hyperlink" Target="file:///C:\Documents%20and%20Settings\ardeleana\sintact%204.0\cache\Legislatie\temp329122\12029992.htm" TargetMode="External"/><Relationship Id="rId34" Type="http://schemas.openxmlformats.org/officeDocument/2006/relationships/hyperlink" Target="file:///C:\Documents%20and%20Settings\ardeleana\sintact%204.0\cache\Legislatie\temp329122\00201424.htm" TargetMode="External"/><Relationship Id="rId42" Type="http://schemas.openxmlformats.org/officeDocument/2006/relationships/hyperlink" Target="file:///C:\Documents%20and%20Settings\ardeleana\sintact%204.0\cache\Legislatie\temp329122\00138309.htm" TargetMode="External"/><Relationship Id="rId47" Type="http://schemas.openxmlformats.org/officeDocument/2006/relationships/hyperlink" Target="file:///C:\Documents%20and%20Settings\ardeleana\sintact%204.0\cache\Legislatie\temp329122\00112278.htm" TargetMode="External"/><Relationship Id="rId50" Type="http://schemas.openxmlformats.org/officeDocument/2006/relationships/hyperlink" Target="file:///C:\Documents%20and%20Settings\ardeleana\sintact%204.0\cache\Legislatie\temp329122\00112278.htm" TargetMode="External"/><Relationship Id="rId7" Type="http://schemas.openxmlformats.org/officeDocument/2006/relationships/hyperlink" Target="file:///C:\Documents%20and%20Settings\ardeleana\sintact%204.0\cache\Legislatie\temp329122\00169376.htm" TargetMode="External"/><Relationship Id="rId12" Type="http://schemas.openxmlformats.org/officeDocument/2006/relationships/hyperlink" Target="file:///C:\Documents%20and%20Settings\ardeleana\sintact%204.0\cache\Legislatie\temp329122\00169376.htm" TargetMode="External"/><Relationship Id="rId17" Type="http://schemas.openxmlformats.org/officeDocument/2006/relationships/hyperlink" Target="file:///C:\Documents%20and%20Settings\ardeleana\sintact%204.0\cache\Legislatie\temp329122\12015779.htm" TargetMode="External"/><Relationship Id="rId25" Type="http://schemas.openxmlformats.org/officeDocument/2006/relationships/hyperlink" Target="file:///C:\Documents%20and%20Settings\ardeleana\sintact%204.0\cache\Legislatie\temp329122\00169376.htm" TargetMode="External"/><Relationship Id="rId33" Type="http://schemas.openxmlformats.org/officeDocument/2006/relationships/hyperlink" Target="file:///C:\Documents%20and%20Settings\ardeleana\sintact%204.0\cache\Legislatie\temp329122\00188865.htm" TargetMode="External"/><Relationship Id="rId38" Type="http://schemas.openxmlformats.org/officeDocument/2006/relationships/hyperlink" Target="file:///C:\Documents%20and%20Settings\ardeleana\sintact%204.0\cache\Legislatie\temp329122\00169376.htm" TargetMode="External"/><Relationship Id="rId46" Type="http://schemas.openxmlformats.org/officeDocument/2006/relationships/hyperlink" Target="file:///C:\Documents%20and%20Settings\ardeleana\sintact%204.0\cache\Legislatie\temp329122\00091727.htm" TargetMode="External"/><Relationship Id="rId2" Type="http://schemas.openxmlformats.org/officeDocument/2006/relationships/settings" Target="settings.xml"/><Relationship Id="rId16" Type="http://schemas.openxmlformats.org/officeDocument/2006/relationships/hyperlink" Target="file:///C:\Documents%20and%20Settings\ardeleana\sintact%204.0\cache\Legislatie\temp329122\12015775.htm" TargetMode="External"/><Relationship Id="rId20" Type="http://schemas.openxmlformats.org/officeDocument/2006/relationships/hyperlink" Target="file:///C:\Documents%20and%20Settings\ardeleana\sintact%204.0\cache\Legislatie\temp329122\12016193.htm" TargetMode="External"/><Relationship Id="rId29" Type="http://schemas.openxmlformats.org/officeDocument/2006/relationships/hyperlink" Target="file:///C:\Documents%20and%20Settings\ardeleana\sintact%204.0\cache\Legislatie\temp329122\00169219.htm" TargetMode="External"/><Relationship Id="rId41" Type="http://schemas.openxmlformats.org/officeDocument/2006/relationships/hyperlink" Target="file:///C:\Documents%20and%20Settings\ardeleana\sintact%204.0\cache\Legislatie\temp329122\00169441.htm"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file:///C:\Documents%20and%20Settings\ardeleana\sintact%204.0\cache\Legislatie\temp329122\12015671.htm" TargetMode="External"/><Relationship Id="rId24" Type="http://schemas.openxmlformats.org/officeDocument/2006/relationships/hyperlink" Target="file:///C:\Documents%20and%20Settings\ardeleana\sintact%204.0\cache\Legislatie\temp329122\12012060.htm" TargetMode="External"/><Relationship Id="rId32" Type="http://schemas.openxmlformats.org/officeDocument/2006/relationships/hyperlink" Target="file:///C:\Documents%20and%20Settings\ardeleana\sintact%204.0\cache\Legislatie\temp329122\00179369.htm" TargetMode="External"/><Relationship Id="rId37" Type="http://schemas.openxmlformats.org/officeDocument/2006/relationships/hyperlink" Target="file:///C:\Documents%20and%20Settings\ardeleana\sintact%204.0\cache\Legislatie\temp329122\12005457.htm" TargetMode="External"/><Relationship Id="rId40" Type="http://schemas.openxmlformats.org/officeDocument/2006/relationships/hyperlink" Target="file:///C:\Documents%20and%20Settings\ardeleana\sintact%204.0\cache\Legislatie\temp329122\00054828.htm" TargetMode="External"/><Relationship Id="rId45" Type="http://schemas.openxmlformats.org/officeDocument/2006/relationships/hyperlink" Target="file:///C:\Documents%20and%20Settings\ardeleana\sintact%204.0\cache\Legislatie\temp329122\00091726.htm" TargetMode="External"/><Relationship Id="rId53"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file:///C:\Documents%20and%20Settings\ardeleana\sintact%204.0\cache\Legislatie\temp329122\12015666.htm" TargetMode="External"/><Relationship Id="rId23" Type="http://schemas.openxmlformats.org/officeDocument/2006/relationships/hyperlink" Target="file:///C:\Documents%20and%20Settings\ardeleana\sintact%204.0\cache\Legislatie\temp329122\12010657.htm" TargetMode="External"/><Relationship Id="rId28" Type="http://schemas.openxmlformats.org/officeDocument/2006/relationships/hyperlink" Target="file:///C:\Documents%20and%20Settings\ardeleana\sintact%204.0\cache\Legislatie\temp329122\00166013.htm" TargetMode="External"/><Relationship Id="rId36" Type="http://schemas.openxmlformats.org/officeDocument/2006/relationships/hyperlink" Target="file:///C:\Documents%20and%20Settings\ardeleana\sintact%204.0\cache\Legislatie\temp329122\00169376.htm" TargetMode="External"/><Relationship Id="rId49" Type="http://schemas.openxmlformats.org/officeDocument/2006/relationships/hyperlink" Target="file:///C:\Documents%20and%20Settings\ardeleana\sintact%204.0\cache\Legislatie\temp329122\00091725.htm" TargetMode="External"/><Relationship Id="rId10" Type="http://schemas.openxmlformats.org/officeDocument/2006/relationships/hyperlink" Target="file:///C:\Documents%20and%20Settings\ardeleana\sintact%204.0\cache\Legislatie\temp329122\12005457.htm" TargetMode="External"/><Relationship Id="rId19" Type="http://schemas.openxmlformats.org/officeDocument/2006/relationships/hyperlink" Target="file:///C:\Documents%20and%20Settings\ardeleana\sintact%204.0\cache\Legislatie\temp329122\12016060.htm" TargetMode="External"/><Relationship Id="rId31" Type="http://schemas.openxmlformats.org/officeDocument/2006/relationships/hyperlink" Target="file:///C:\Documents%20and%20Settings\ardeleana\sintact%204.0\cache\Legislatie\temp329122\00174615.htm" TargetMode="External"/><Relationship Id="rId44" Type="http://schemas.openxmlformats.org/officeDocument/2006/relationships/hyperlink" Target="file:///C:\Documents%20and%20Settings\ardeleana\sintact%204.0\cache\Legislatie\temp329122\00112278.htm" TargetMode="External"/><Relationship Id="rId52" Type="http://schemas.openxmlformats.org/officeDocument/2006/relationships/hyperlink" Target="file:///C:\Documents%20and%20Settings\ardeleana\sintact%204.0\cache\Legislatie\temp329122\00112278.htm" TargetMode="External"/><Relationship Id="rId4" Type="http://schemas.openxmlformats.org/officeDocument/2006/relationships/hyperlink" Target="file:///C:\Documents%20and%20Settings\ardeleana\sintact%204.0\cache\Legislatie\temp329122\00134320.HTML" TargetMode="External"/><Relationship Id="rId9" Type="http://schemas.openxmlformats.org/officeDocument/2006/relationships/hyperlink" Target="file:///C:\Documents%20and%20Settings\ardeleana\sintact%204.0\cache\Legislatie\temp329122\00145731.htm" TargetMode="External"/><Relationship Id="rId14" Type="http://schemas.openxmlformats.org/officeDocument/2006/relationships/hyperlink" Target="file:///C:\Documents%20and%20Settings\ardeleana\sintact%204.0\cache\Legislatie\temp329122\12015556.htm" TargetMode="External"/><Relationship Id="rId22" Type="http://schemas.openxmlformats.org/officeDocument/2006/relationships/hyperlink" Target="file:///C:\Documents%20and%20Settings\ardeleana\sintact%204.0\cache\Legislatie\temp329122\12001242.htm" TargetMode="External"/><Relationship Id="rId27" Type="http://schemas.openxmlformats.org/officeDocument/2006/relationships/hyperlink" Target="file:///C:\Documents%20and%20Settings\ardeleana\sintact%204.0\cache\Legislatie\temp329122\00144501.htm" TargetMode="External"/><Relationship Id="rId30" Type="http://schemas.openxmlformats.org/officeDocument/2006/relationships/hyperlink" Target="file:///C:\Documents%20and%20Settings\ardeleana\sintact%204.0\cache\Legislatie\temp329122\00172380.htm" TargetMode="External"/><Relationship Id="rId35" Type="http://schemas.openxmlformats.org/officeDocument/2006/relationships/hyperlink" Target="file:///C:\Documents%20and%20Settings\ardeleana\sintact%204.0\cache\Legislatie\temp329122\12005457.htm" TargetMode="External"/><Relationship Id="rId43" Type="http://schemas.openxmlformats.org/officeDocument/2006/relationships/hyperlink" Target="file:///C:\Documents%20and%20Settings\ardeleana\sintact%204.0\cache\Legislatie\temp329122\00138304.htm" TargetMode="External"/><Relationship Id="rId48" Type="http://schemas.openxmlformats.org/officeDocument/2006/relationships/hyperlink" Target="file:///C:\Documents%20and%20Settings\ardeleana\sintact%204.0\cache\Legislatie\temp329122\00091724.htm" TargetMode="External"/><Relationship Id="rId8" Type="http://schemas.openxmlformats.org/officeDocument/2006/relationships/hyperlink" Target="file:///C:\Documents%20and%20Settings\ardeleana\sintact%204.0\cache\Legislatie\temp329122\00132797.htm" TargetMode="External"/><Relationship Id="rId51" Type="http://schemas.openxmlformats.org/officeDocument/2006/relationships/hyperlink" Target="file:///C:\Documents%20and%20Settings\ardeleana\sintact%204.0\cache\Legislatie\temp329122\0009172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3538</Words>
  <Characters>20173</Characters>
  <Application>Microsoft Office Word</Application>
  <DocSecurity>0</DocSecurity>
  <Lines>168</Lines>
  <Paragraphs>47</Paragraphs>
  <ScaleCrop>false</ScaleCrop>
  <Company/>
  <LinksUpToDate>false</LinksUpToDate>
  <CharactersWithSpaces>23664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ardeleana</dc:creator>
  <cp:keywords/>
  <dc:description/>
  <cp:lastModifiedBy>ardeleana</cp:lastModifiedBy>
  <cp:revision>2</cp:revision>
  <dcterms:created xsi:type="dcterms:W3CDTF">2020-03-05T07:52:00Z</dcterms:created>
  <dcterms:modified xsi:type="dcterms:W3CDTF">2020-03-05T07:53:00Z</dcterms:modified>
</cp:coreProperties>
</file>